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9B" w:rsidRDefault="00327C9B" w:rsidP="00327C9B">
      <w:pPr>
        <w:spacing w:line="360" w:lineRule="auto"/>
        <w:jc w:val="center"/>
        <w:rPr>
          <w:rFonts w:ascii="Tahoma" w:hAnsi="Tahoma" w:cs="Tahoma"/>
          <w:b/>
          <w:bCs/>
          <w:sz w:val="28"/>
          <w:szCs w:val="28"/>
        </w:rPr>
        <w:sectPr w:rsidR="00327C9B" w:rsidSect="007B25E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2249A81" wp14:editId="1148226E">
                <wp:simplePos x="0" y="0"/>
                <wp:positionH relativeFrom="margin">
                  <wp:align>right</wp:align>
                </wp:positionH>
                <wp:positionV relativeFrom="paragraph">
                  <wp:posOffset>7197089</wp:posOffset>
                </wp:positionV>
                <wp:extent cx="3294985" cy="350322"/>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350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5EE" w:rsidRPr="0088400D" w:rsidRDefault="007B25EE" w:rsidP="00327C9B">
                            <w:pPr>
                              <w:jc w:val="center"/>
                              <w:rPr>
                                <w:rFonts w:ascii="Century Gothic" w:hAnsi="Century Gothic"/>
                                <w:b/>
                              </w:rPr>
                            </w:pPr>
                            <w:r>
                              <w:rPr>
                                <w:rFonts w:ascii="Century Gothic" w:hAnsi="Century Gothic"/>
                                <w:b/>
                              </w:rPr>
                              <w:t>Última reforma 29 de abril de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49A81" id="_x0000_t202" coordsize="21600,21600" o:spt="202" path="m,l,21600r21600,l21600,xe">
                <v:stroke joinstyle="miter"/>
                <v:path gradientshapeok="t" o:connecttype="rect"/>
              </v:shapetype>
              <v:shape id="Cuadro de texto 11" o:spid="_x0000_s1026" type="#_x0000_t202" style="position:absolute;left:0;text-align:left;margin-left:208.25pt;margin-top:566.7pt;width:259.45pt;height:27.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" filled="f" stroked="f">
                <v:textbox>
                  <w:txbxContent>
                    <w:p w:rsidR="007B25EE" w:rsidRPr="0088400D" w:rsidRDefault="007B25EE" w:rsidP="00327C9B">
                      <w:pPr>
                        <w:jc w:val="center"/>
                        <w:rPr>
                          <w:rFonts w:ascii="Century Gothic" w:hAnsi="Century Gothic"/>
                          <w:b/>
                        </w:rPr>
                      </w:pPr>
                      <w:r>
                        <w:rPr>
                          <w:rFonts w:ascii="Century Gothic" w:hAnsi="Century Gothic"/>
                          <w:b/>
                        </w:rPr>
                        <w:t>Última reforma 29 de abril de 2022.</w:t>
                      </w:r>
                    </w:p>
                  </w:txbxContent>
                </v:textbox>
                <w10:wrap anchorx="margin"/>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75D95BA" wp14:editId="7C45CA2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5EE" w:rsidRPr="00FA079B" w:rsidRDefault="007B25EE" w:rsidP="00327C9B">
                            <w:pPr>
                              <w:jc w:val="center"/>
                              <w:rPr>
                                <w:rFonts w:ascii="Century" w:hAnsi="Century" w:cs="Arial"/>
                              </w:rPr>
                            </w:pPr>
                          </w:p>
                          <w:p w:rsidR="007B25EE" w:rsidRPr="00FA079B" w:rsidRDefault="007B25EE" w:rsidP="00327C9B">
                            <w:pPr>
                              <w:pStyle w:val="NormalWeb"/>
                              <w:spacing w:before="0" w:after="0"/>
                              <w:jc w:val="center"/>
                              <w:rPr>
                                <w:rFonts w:ascii="Tahoma" w:hAnsi="Tahoma" w:cs="Tahoma"/>
                                <w:b/>
                                <w:sz w:val="40"/>
                                <w:szCs w:val="40"/>
                              </w:rPr>
                            </w:pPr>
                          </w:p>
                          <w:p w:rsidR="007B25EE" w:rsidRPr="00D1489C" w:rsidRDefault="007B25EE" w:rsidP="00327C9B">
                            <w:pPr>
                              <w:pStyle w:val="NormalWeb"/>
                              <w:spacing w:before="0" w:after="0" w:line="480" w:lineRule="auto"/>
                              <w:jc w:val="center"/>
                              <w:rPr>
                                <w:b/>
                                <w:sz w:val="60"/>
                                <w:szCs w:val="60"/>
                              </w:rPr>
                            </w:pPr>
                            <w:r>
                              <w:rPr>
                                <w:rFonts w:ascii="Tahoma" w:hAnsi="Tahoma" w:cs="Tahoma"/>
                                <w:b/>
                                <w:sz w:val="60"/>
                                <w:szCs w:val="60"/>
                              </w:rPr>
                              <w:t>LEY DE INGRESOS DEL MUNICIPIO DE CHICHIMILA,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95B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7B25EE" w:rsidRPr="00FA079B" w:rsidRDefault="007B25EE" w:rsidP="00327C9B">
                      <w:pPr>
                        <w:jc w:val="center"/>
                        <w:rPr>
                          <w:rFonts w:ascii="Century" w:hAnsi="Century" w:cs="Arial"/>
                        </w:rPr>
                      </w:pPr>
                    </w:p>
                    <w:p w:rsidR="007B25EE" w:rsidRPr="00FA079B" w:rsidRDefault="007B25EE" w:rsidP="00327C9B">
                      <w:pPr>
                        <w:pStyle w:val="NormalWeb"/>
                        <w:spacing w:before="0" w:after="0"/>
                        <w:jc w:val="center"/>
                        <w:rPr>
                          <w:rFonts w:ascii="Tahoma" w:hAnsi="Tahoma" w:cs="Tahoma"/>
                          <w:b/>
                          <w:sz w:val="40"/>
                          <w:szCs w:val="40"/>
                        </w:rPr>
                      </w:pPr>
                    </w:p>
                    <w:p w:rsidR="007B25EE" w:rsidRPr="00D1489C" w:rsidRDefault="007B25EE" w:rsidP="00327C9B">
                      <w:pPr>
                        <w:pStyle w:val="NormalWeb"/>
                        <w:spacing w:before="0" w:after="0" w:line="480" w:lineRule="auto"/>
                        <w:jc w:val="center"/>
                        <w:rPr>
                          <w:b/>
                          <w:sz w:val="60"/>
                          <w:szCs w:val="60"/>
                        </w:rPr>
                      </w:pPr>
                      <w:r>
                        <w:rPr>
                          <w:rFonts w:ascii="Tahoma" w:hAnsi="Tahoma" w:cs="Tahoma"/>
                          <w:b/>
                          <w:sz w:val="60"/>
                          <w:szCs w:val="60"/>
                        </w:rPr>
                        <w:t>LEY DE INGRESOS DEL MUNICIPIO DE CHICHIMILA,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C68FBE2" wp14:editId="0293CC1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5EE" w:rsidRPr="00B92488" w:rsidRDefault="007B25EE" w:rsidP="00327C9B">
                            <w:pPr>
                              <w:jc w:val="center"/>
                              <w:rPr>
                                <w:b/>
                              </w:rPr>
                            </w:pPr>
                          </w:p>
                          <w:p w:rsidR="007B25EE" w:rsidRDefault="007B25EE" w:rsidP="00327C9B">
                            <w:pPr>
                              <w:jc w:val="center"/>
                              <w:rPr>
                                <w:rFonts w:ascii="Century" w:hAnsi="Century"/>
                                <w:b/>
                                <w:sz w:val="30"/>
                                <w:szCs w:val="30"/>
                              </w:rPr>
                            </w:pPr>
                            <w:r>
                              <w:rPr>
                                <w:rFonts w:ascii="Century" w:hAnsi="Century"/>
                                <w:b/>
                                <w:sz w:val="30"/>
                                <w:szCs w:val="30"/>
                              </w:rPr>
                              <w:t xml:space="preserve">SECRETARÍA GENERAL DEL </w:t>
                            </w:r>
                          </w:p>
                          <w:p w:rsidR="007B25EE" w:rsidRPr="00A63A96" w:rsidRDefault="007B25EE" w:rsidP="00327C9B">
                            <w:pPr>
                              <w:jc w:val="center"/>
                              <w:rPr>
                                <w:rFonts w:ascii="Century" w:hAnsi="Century"/>
                                <w:b/>
                                <w:sz w:val="30"/>
                                <w:szCs w:val="30"/>
                              </w:rPr>
                            </w:pPr>
                            <w:r>
                              <w:rPr>
                                <w:rFonts w:ascii="Century" w:hAnsi="Century"/>
                                <w:b/>
                                <w:sz w:val="30"/>
                                <w:szCs w:val="30"/>
                              </w:rPr>
                              <w:t>PODER LEGISLATIVO</w:t>
                            </w:r>
                          </w:p>
                          <w:p w:rsidR="007B25EE" w:rsidRDefault="007B25EE" w:rsidP="00327C9B">
                            <w:pPr>
                              <w:jc w:val="center"/>
                              <w:rPr>
                                <w:rFonts w:ascii="Century" w:hAnsi="Century"/>
                                <w:b/>
                                <w:sz w:val="26"/>
                                <w:szCs w:val="26"/>
                              </w:rPr>
                            </w:pPr>
                          </w:p>
                          <w:p w:rsidR="007B25EE" w:rsidRDefault="007B25EE" w:rsidP="00327C9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FBE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7B25EE" w:rsidRPr="00B92488" w:rsidRDefault="007B25EE" w:rsidP="00327C9B">
                      <w:pPr>
                        <w:jc w:val="center"/>
                        <w:rPr>
                          <w:b/>
                        </w:rPr>
                      </w:pPr>
                    </w:p>
                    <w:p w:rsidR="007B25EE" w:rsidRDefault="007B25EE" w:rsidP="00327C9B">
                      <w:pPr>
                        <w:jc w:val="center"/>
                        <w:rPr>
                          <w:rFonts w:ascii="Century" w:hAnsi="Century"/>
                          <w:b/>
                          <w:sz w:val="30"/>
                          <w:szCs w:val="30"/>
                        </w:rPr>
                      </w:pPr>
                      <w:r>
                        <w:rPr>
                          <w:rFonts w:ascii="Century" w:hAnsi="Century"/>
                          <w:b/>
                          <w:sz w:val="30"/>
                          <w:szCs w:val="30"/>
                        </w:rPr>
                        <w:t xml:space="preserve">SECRETARÍA GENERAL DEL </w:t>
                      </w:r>
                    </w:p>
                    <w:p w:rsidR="007B25EE" w:rsidRPr="00A63A96" w:rsidRDefault="007B25EE" w:rsidP="00327C9B">
                      <w:pPr>
                        <w:jc w:val="center"/>
                        <w:rPr>
                          <w:rFonts w:ascii="Century" w:hAnsi="Century"/>
                          <w:b/>
                          <w:sz w:val="30"/>
                          <w:szCs w:val="30"/>
                        </w:rPr>
                      </w:pPr>
                      <w:r>
                        <w:rPr>
                          <w:rFonts w:ascii="Century" w:hAnsi="Century"/>
                          <w:b/>
                          <w:sz w:val="30"/>
                          <w:szCs w:val="30"/>
                        </w:rPr>
                        <w:t>PODER LEGISLATIVO</w:t>
                      </w:r>
                    </w:p>
                    <w:p w:rsidR="007B25EE" w:rsidRDefault="007B25EE" w:rsidP="00327C9B">
                      <w:pPr>
                        <w:jc w:val="center"/>
                        <w:rPr>
                          <w:rFonts w:ascii="Century" w:hAnsi="Century"/>
                          <w:b/>
                          <w:sz w:val="26"/>
                          <w:szCs w:val="26"/>
                        </w:rPr>
                      </w:pPr>
                    </w:p>
                    <w:p w:rsidR="007B25EE" w:rsidRDefault="007B25EE" w:rsidP="00327C9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B0A6B85" wp14:editId="59CBB83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7B25EE" w:rsidRDefault="007B25EE" w:rsidP="00327C9B">
                            <w:pPr>
                              <w:jc w:val="center"/>
                              <w:rPr>
                                <w:rFonts w:ascii="CG Omega" w:hAnsi="CG Omega"/>
                                <w:sz w:val="16"/>
                              </w:rPr>
                            </w:pPr>
                            <w:r w:rsidRPr="00385D64">
                              <w:rPr>
                                <w:rFonts w:ascii="CG Omega" w:hAnsi="CG Omega"/>
                                <w:sz w:val="16"/>
                              </w:rPr>
                              <w:object w:dxaOrig="2548"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122.25pt" o:ole="">
                                  <v:imagedata r:id="rId11" o:title=""/>
                                </v:shape>
                                <o:OLEObject Type="Embed" ProgID="Word.Picture.8" ShapeID="_x0000_i1027" DrawAspect="Content" ObjectID="_1713079628" r:id="rId12"/>
                              </w:object>
                            </w:r>
                          </w:p>
                          <w:p w:rsidR="007B25EE" w:rsidRDefault="007B25EE" w:rsidP="00327C9B">
                            <w:pPr>
                              <w:rPr>
                                <w:rFonts w:ascii="Tahoma" w:hAnsi="Tahoma" w:cs="Tahoma"/>
                                <w:b/>
                                <w:sz w:val="16"/>
                              </w:rPr>
                            </w:pPr>
                          </w:p>
                          <w:p w:rsidR="007B25EE" w:rsidRDefault="007B25EE" w:rsidP="00327C9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6B8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7B25EE" w:rsidRDefault="007B25EE" w:rsidP="00327C9B">
                      <w:pPr>
                        <w:jc w:val="center"/>
                        <w:rPr>
                          <w:rFonts w:ascii="CG Omega" w:hAnsi="CG Omega"/>
                          <w:sz w:val="16"/>
                        </w:rPr>
                      </w:pPr>
                      <w:r w:rsidRPr="00385D64">
                        <w:rPr>
                          <w:rFonts w:ascii="CG Omega" w:hAnsi="CG Omega"/>
                          <w:sz w:val="16"/>
                        </w:rPr>
                        <w:object w:dxaOrig="2548" w:dyaOrig="2445">
                          <v:shape id="_x0000_i1027" type="#_x0000_t75" style="width:127.5pt;height:122.25pt" o:ole="">
                            <v:imagedata r:id="rId13" o:title=""/>
                          </v:shape>
                          <o:OLEObject Type="Embed" ProgID="Word.Picture.8" ShapeID="_x0000_i1027" DrawAspect="Content" ObjectID="_1713007125" r:id="rId14"/>
                        </w:object>
                      </w:r>
                    </w:p>
                    <w:p w:rsidR="007B25EE" w:rsidRDefault="007B25EE" w:rsidP="00327C9B">
                      <w:pPr>
                        <w:rPr>
                          <w:rFonts w:ascii="Tahoma" w:hAnsi="Tahoma" w:cs="Tahoma"/>
                          <w:b/>
                          <w:sz w:val="16"/>
                        </w:rPr>
                      </w:pPr>
                    </w:p>
                    <w:p w:rsidR="007B25EE" w:rsidRDefault="007B25EE" w:rsidP="00327C9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7767F4B7" wp14:editId="6A241AA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4A697A1"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327C9B" w:rsidRPr="00327C9B" w:rsidRDefault="00327C9B" w:rsidP="00327C9B">
      <w:pPr>
        <w:tabs>
          <w:tab w:val="left" w:pos="4678"/>
        </w:tabs>
        <w:spacing w:after="0" w:line="256" w:lineRule="auto"/>
        <w:ind w:left="10" w:right="62" w:hanging="10"/>
        <w:jc w:val="center"/>
        <w:rPr>
          <w:rFonts w:ascii="Arial" w:eastAsia="Calibri" w:hAnsi="Arial" w:cs="Arial"/>
          <w:b/>
          <w:color w:val="000000"/>
        </w:rPr>
      </w:pPr>
      <w:bookmarkStart w:id="3" w:name="_GoBack"/>
      <w:bookmarkEnd w:id="3"/>
      <w:r w:rsidRPr="00327C9B">
        <w:rPr>
          <w:rFonts w:ascii="Arial" w:eastAsia="Calibri" w:hAnsi="Arial" w:cs="Arial"/>
          <w:b/>
          <w:color w:val="000000"/>
        </w:rPr>
        <w:lastRenderedPageBreak/>
        <w:t>Decreto 453/2021</w:t>
      </w:r>
    </w:p>
    <w:p w:rsidR="00327C9B" w:rsidRPr="00327C9B" w:rsidRDefault="00327C9B" w:rsidP="00327C9B">
      <w:pPr>
        <w:tabs>
          <w:tab w:val="left" w:pos="4678"/>
        </w:tabs>
        <w:spacing w:after="0" w:line="256" w:lineRule="auto"/>
        <w:ind w:left="10" w:right="62" w:hanging="10"/>
        <w:jc w:val="center"/>
        <w:rPr>
          <w:rFonts w:ascii="Arial" w:eastAsia="Calibri" w:hAnsi="Arial" w:cs="Arial"/>
          <w:b/>
          <w:color w:val="000000"/>
        </w:rPr>
      </w:pPr>
      <w:r w:rsidRPr="00327C9B">
        <w:rPr>
          <w:rFonts w:ascii="Arial" w:eastAsia="Calibri" w:hAnsi="Arial" w:cs="Arial"/>
          <w:b/>
          <w:color w:val="000000"/>
        </w:rPr>
        <w:t xml:space="preserve">Publicado en el Diario Oficial del Estado </w:t>
      </w:r>
    </w:p>
    <w:p w:rsidR="00327C9B" w:rsidRPr="00327C9B" w:rsidRDefault="00327C9B" w:rsidP="00327C9B">
      <w:pPr>
        <w:tabs>
          <w:tab w:val="left" w:pos="4678"/>
        </w:tabs>
        <w:spacing w:after="0" w:line="256" w:lineRule="auto"/>
        <w:ind w:left="10" w:right="62" w:hanging="10"/>
        <w:jc w:val="center"/>
        <w:rPr>
          <w:rFonts w:ascii="Arial" w:eastAsia="Calibri" w:hAnsi="Arial" w:cs="Arial"/>
          <w:b/>
          <w:color w:val="000000"/>
        </w:rPr>
      </w:pPr>
      <w:r w:rsidRPr="00327C9B">
        <w:rPr>
          <w:rFonts w:ascii="Arial" w:eastAsia="Calibri" w:hAnsi="Arial" w:cs="Arial"/>
          <w:b/>
          <w:color w:val="000000"/>
        </w:rPr>
        <w:t>el 31 de diciembre de 2021</w:t>
      </w:r>
    </w:p>
    <w:p w:rsidR="00327C9B" w:rsidRPr="00327C9B" w:rsidRDefault="00327C9B" w:rsidP="00327C9B">
      <w:pPr>
        <w:tabs>
          <w:tab w:val="left" w:pos="4678"/>
        </w:tabs>
        <w:spacing w:after="0" w:line="256" w:lineRule="auto"/>
        <w:ind w:left="10" w:right="62" w:hanging="10"/>
        <w:jc w:val="center"/>
        <w:rPr>
          <w:rFonts w:ascii="Arial" w:eastAsia="Calibri" w:hAnsi="Arial" w:cs="Arial"/>
          <w:b/>
          <w:color w:val="000000"/>
        </w:rPr>
      </w:pPr>
    </w:p>
    <w:p w:rsidR="00327C9B" w:rsidRPr="00327C9B" w:rsidRDefault="00327C9B" w:rsidP="00327C9B">
      <w:pPr>
        <w:tabs>
          <w:tab w:val="left" w:pos="4678"/>
        </w:tabs>
        <w:spacing w:after="0" w:line="256" w:lineRule="auto"/>
        <w:ind w:left="10" w:right="62" w:hanging="10"/>
        <w:jc w:val="both"/>
        <w:rPr>
          <w:rFonts w:ascii="Arial" w:eastAsia="Arial" w:hAnsi="Arial" w:cs="Arial"/>
          <w:b/>
          <w:color w:val="000000"/>
        </w:rPr>
      </w:pPr>
      <w:r w:rsidRPr="00327C9B">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27C9B" w:rsidRPr="00327C9B" w:rsidRDefault="00327C9B" w:rsidP="00327C9B">
      <w:pPr>
        <w:tabs>
          <w:tab w:val="left" w:pos="4678"/>
        </w:tabs>
        <w:spacing w:after="0" w:line="256" w:lineRule="auto"/>
        <w:ind w:left="10" w:right="62" w:hanging="10"/>
        <w:jc w:val="both"/>
        <w:rPr>
          <w:rFonts w:ascii="Arial" w:eastAsia="Arial" w:hAnsi="Arial" w:cs="Arial"/>
          <w:b/>
          <w:color w:val="000000"/>
        </w:rPr>
      </w:pPr>
    </w:p>
    <w:p w:rsidR="00327C9B" w:rsidRPr="00327C9B" w:rsidRDefault="00327C9B" w:rsidP="00327C9B">
      <w:pPr>
        <w:tabs>
          <w:tab w:val="left" w:pos="4678"/>
        </w:tabs>
        <w:spacing w:after="0" w:line="256" w:lineRule="auto"/>
        <w:ind w:left="10" w:right="62" w:hanging="10"/>
        <w:jc w:val="both"/>
        <w:rPr>
          <w:rFonts w:ascii="Arial" w:eastAsia="Arial" w:hAnsi="Arial" w:cs="Arial"/>
          <w:b/>
          <w:color w:val="000000"/>
        </w:rPr>
      </w:pPr>
      <w:r w:rsidRPr="00327C9B">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327C9B" w:rsidRPr="00327C9B" w:rsidRDefault="00327C9B" w:rsidP="00327C9B">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327C9B" w:rsidRPr="00327C9B" w:rsidRDefault="00327C9B" w:rsidP="00327C9B">
      <w:pPr>
        <w:tabs>
          <w:tab w:val="left" w:pos="8222"/>
        </w:tabs>
        <w:suppressAutoHyphens/>
        <w:spacing w:after="0" w:line="360" w:lineRule="auto"/>
        <w:ind w:right="51"/>
        <w:jc w:val="center"/>
        <w:rPr>
          <w:rFonts w:ascii="Arial" w:hAnsi="Arial" w:cs="Arial"/>
          <w:b/>
          <w:color w:val="000000"/>
          <w:sz w:val="24"/>
          <w:szCs w:val="24"/>
          <w:lang w:val="pt-BR" w:eastAsia="ar-SA"/>
        </w:rPr>
      </w:pPr>
      <w:r w:rsidRPr="00327C9B">
        <w:rPr>
          <w:rFonts w:ascii="Arial" w:hAnsi="Arial" w:cs="Arial"/>
          <w:b/>
          <w:color w:val="000000"/>
          <w:sz w:val="24"/>
          <w:szCs w:val="24"/>
          <w:lang w:val="pt-BR" w:eastAsia="ar-SA"/>
        </w:rPr>
        <w:t>E X P O S I C I Ó N   D E   M O T I V O S</w:t>
      </w:r>
    </w:p>
    <w:p w:rsidR="00327C9B" w:rsidRPr="00327C9B" w:rsidRDefault="00327C9B" w:rsidP="00327C9B">
      <w:pPr>
        <w:spacing w:after="0" w:line="256" w:lineRule="auto"/>
        <w:ind w:firstLine="709"/>
        <w:jc w:val="both"/>
        <w:rPr>
          <w:rFonts w:ascii="Arial" w:eastAsia="Calibri" w:hAnsi="Arial" w:cs="Arial"/>
          <w:color w:val="000000"/>
          <w:lang w:val="pt-BR"/>
        </w:rPr>
      </w:pPr>
    </w:p>
    <w:p w:rsidR="00327C9B" w:rsidRPr="00327C9B" w:rsidRDefault="00327C9B" w:rsidP="00327C9B">
      <w:pPr>
        <w:spacing w:after="0" w:line="360" w:lineRule="auto"/>
        <w:ind w:firstLine="709"/>
        <w:jc w:val="both"/>
        <w:rPr>
          <w:rFonts w:ascii="Arial" w:hAnsi="Arial" w:cs="Arial"/>
          <w:iCs/>
          <w:sz w:val="24"/>
          <w:szCs w:val="24"/>
          <w:lang w:val="es-ES" w:eastAsia="es-ES"/>
        </w:rPr>
      </w:pPr>
      <w:r w:rsidRPr="00327C9B">
        <w:rPr>
          <w:rFonts w:ascii="Arial" w:hAnsi="Arial" w:cs="Arial"/>
          <w:b/>
          <w:iCs/>
          <w:sz w:val="24"/>
          <w:szCs w:val="24"/>
          <w:lang w:val="es-ES" w:eastAsia="es-ES"/>
        </w:rPr>
        <w:t>PRIMERA.</w:t>
      </w:r>
      <w:r w:rsidRPr="00327C9B">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327C9B">
        <w:rPr>
          <w:rFonts w:ascii="Arial" w:hAnsi="Arial" w:cs="Arial"/>
          <w:sz w:val="24"/>
          <w:szCs w:val="24"/>
          <w:lang w:val="es-ES" w:eastAsia="es-ES"/>
        </w:rPr>
        <w:t xml:space="preserve">, </w:t>
      </w:r>
      <w:r w:rsidRPr="00327C9B">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27C9B" w:rsidRPr="00327C9B" w:rsidRDefault="00327C9B" w:rsidP="00327C9B">
      <w:pPr>
        <w:spacing w:after="0" w:line="240" w:lineRule="auto"/>
        <w:ind w:firstLine="540"/>
        <w:jc w:val="both"/>
        <w:rPr>
          <w:rFonts w:ascii="Arial" w:hAnsi="Arial" w:cs="Arial"/>
          <w:iCs/>
          <w:sz w:val="24"/>
          <w:szCs w:val="24"/>
          <w:lang w:val="es-ES" w:eastAsia="es-ES"/>
        </w:rPr>
      </w:pPr>
    </w:p>
    <w:p w:rsidR="00327C9B" w:rsidRPr="00327C9B" w:rsidRDefault="00327C9B" w:rsidP="00327C9B">
      <w:pPr>
        <w:spacing w:after="0" w:line="360" w:lineRule="auto"/>
        <w:ind w:firstLine="709"/>
        <w:jc w:val="both"/>
        <w:rPr>
          <w:rFonts w:ascii="Arial" w:hAnsi="Arial" w:cs="Arial"/>
          <w:iCs/>
          <w:sz w:val="24"/>
          <w:szCs w:val="24"/>
          <w:lang w:val="es-ES" w:eastAsia="es-ES"/>
        </w:rPr>
      </w:pPr>
      <w:r w:rsidRPr="00327C9B">
        <w:rPr>
          <w:rFonts w:ascii="Arial" w:hAnsi="Arial" w:cs="Arial"/>
          <w:b/>
          <w:iCs/>
          <w:sz w:val="24"/>
          <w:szCs w:val="24"/>
          <w:lang w:val="es-ES" w:eastAsia="es-ES"/>
        </w:rPr>
        <w:t>SEGUNDA.</w:t>
      </w:r>
      <w:r w:rsidRPr="00327C9B">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27C9B">
            <w:rPr>
              <w:rFonts w:ascii="Arial" w:hAnsi="Arial" w:cs="Arial"/>
              <w:iCs/>
              <w:sz w:val="24"/>
              <w:szCs w:val="24"/>
              <w:lang w:val="es-ES" w:eastAsia="es-ES"/>
            </w:rPr>
            <w:t>la Constitución</w:t>
          </w:r>
        </w:smartTag>
        <w:r w:rsidRPr="00327C9B">
          <w:rPr>
            <w:rFonts w:ascii="Arial" w:hAnsi="Arial" w:cs="Arial"/>
            <w:iCs/>
            <w:sz w:val="24"/>
            <w:szCs w:val="24"/>
            <w:lang w:val="es-ES" w:eastAsia="es-ES"/>
          </w:rPr>
          <w:t xml:space="preserve"> Política</w:t>
        </w:r>
      </w:smartTag>
      <w:r w:rsidRPr="00327C9B">
        <w:rPr>
          <w:rFonts w:ascii="Arial" w:hAnsi="Arial" w:cs="Arial"/>
          <w:iCs/>
          <w:sz w:val="24"/>
          <w:szCs w:val="24"/>
          <w:lang w:val="es-ES" w:eastAsia="es-ES"/>
        </w:rPr>
        <w:t xml:space="preserve"> de los Estados Unidos Mexicanos, en su artículo 31 fracción IV establece la obligación que tienen todos los mexicanos de contribuir </w:t>
      </w:r>
      <w:r w:rsidRPr="00327C9B">
        <w:rPr>
          <w:rFonts w:ascii="Arial"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27C9B" w:rsidRPr="00327C9B" w:rsidRDefault="00327C9B" w:rsidP="00327C9B">
      <w:pPr>
        <w:spacing w:after="0" w:line="240" w:lineRule="auto"/>
        <w:ind w:firstLine="709"/>
        <w:jc w:val="both"/>
        <w:rPr>
          <w:rFonts w:ascii="Arial" w:hAnsi="Arial" w:cs="Arial"/>
          <w:iCs/>
          <w:sz w:val="24"/>
          <w:szCs w:val="24"/>
          <w:lang w:val="es-ES" w:eastAsia="es-ES"/>
        </w:rPr>
      </w:pPr>
    </w:p>
    <w:p w:rsidR="00327C9B" w:rsidRPr="00327C9B" w:rsidRDefault="00327C9B" w:rsidP="00327C9B">
      <w:pPr>
        <w:spacing w:after="0" w:line="360" w:lineRule="auto"/>
        <w:ind w:firstLine="709"/>
        <w:jc w:val="both"/>
        <w:rPr>
          <w:rFonts w:ascii="Arial" w:hAnsi="Arial" w:cs="Arial"/>
          <w:iCs/>
          <w:sz w:val="24"/>
          <w:szCs w:val="24"/>
          <w:lang w:val="es-ES" w:eastAsia="es-ES"/>
        </w:rPr>
      </w:pPr>
      <w:r w:rsidRPr="00327C9B">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27C9B" w:rsidRPr="00327C9B" w:rsidRDefault="00327C9B" w:rsidP="00327C9B">
      <w:pPr>
        <w:spacing w:after="0" w:line="240" w:lineRule="auto"/>
        <w:ind w:firstLine="540"/>
        <w:jc w:val="both"/>
        <w:rPr>
          <w:rFonts w:ascii="Arial" w:hAnsi="Arial" w:cs="Arial"/>
          <w:iCs/>
          <w:sz w:val="24"/>
          <w:szCs w:val="24"/>
          <w:lang w:val="es-ES" w:eastAsia="es-ES"/>
        </w:rPr>
      </w:pPr>
    </w:p>
    <w:p w:rsidR="00327C9B" w:rsidRPr="00327C9B" w:rsidRDefault="00327C9B" w:rsidP="00327C9B">
      <w:pPr>
        <w:spacing w:after="0" w:line="360" w:lineRule="auto"/>
        <w:ind w:firstLine="709"/>
        <w:jc w:val="both"/>
        <w:rPr>
          <w:rFonts w:ascii="Arial" w:hAnsi="Arial" w:cs="Arial"/>
          <w:iCs/>
          <w:sz w:val="24"/>
          <w:szCs w:val="24"/>
          <w:lang w:val="es-ES" w:eastAsia="es-ES"/>
        </w:rPr>
      </w:pPr>
      <w:r w:rsidRPr="00327C9B">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27C9B" w:rsidRPr="00327C9B" w:rsidRDefault="00327C9B" w:rsidP="00327C9B">
      <w:pPr>
        <w:spacing w:after="0" w:line="256" w:lineRule="auto"/>
        <w:jc w:val="both"/>
        <w:rPr>
          <w:rFonts w:ascii="Arial" w:eastAsia="Calibri" w:hAnsi="Arial" w:cs="Arial"/>
          <w:b/>
          <w:i/>
          <w:iCs/>
          <w:color w:val="000000"/>
        </w:rPr>
      </w:pPr>
    </w:p>
    <w:p w:rsidR="00327C9B" w:rsidRPr="00327C9B" w:rsidRDefault="00327C9B" w:rsidP="00327C9B">
      <w:pPr>
        <w:spacing w:after="0" w:line="256" w:lineRule="auto"/>
        <w:jc w:val="both"/>
        <w:rPr>
          <w:rFonts w:ascii="Arial" w:eastAsia="Calibri" w:hAnsi="Arial" w:cs="Arial"/>
          <w:b/>
          <w:i/>
          <w:iCs/>
          <w:color w:val="000000"/>
        </w:rPr>
      </w:pPr>
      <w:r w:rsidRPr="00327C9B">
        <w:rPr>
          <w:rFonts w:ascii="Arial" w:eastAsia="Calibri" w:hAnsi="Arial" w:cs="Arial"/>
          <w:b/>
          <w:i/>
          <w:iCs/>
          <w:color w:val="000000"/>
        </w:rPr>
        <w:tab/>
      </w:r>
      <w:r w:rsidRPr="00327C9B">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27C9B">
            <w:rPr>
              <w:rFonts w:ascii="Arial" w:eastAsia="Calibri" w:hAnsi="Arial" w:cs="Arial"/>
              <w:i/>
              <w:iCs/>
              <w:color w:val="000000"/>
            </w:rPr>
            <w:t>la Autonomía</w:t>
          </w:r>
        </w:smartTag>
        <w:r w:rsidRPr="00327C9B">
          <w:rPr>
            <w:rFonts w:ascii="Arial" w:eastAsia="Calibri" w:hAnsi="Arial" w:cs="Arial"/>
            <w:i/>
            <w:iCs/>
            <w:color w:val="000000"/>
          </w:rPr>
          <w:t xml:space="preserve"> Financiera</w:t>
        </w:r>
      </w:smartTag>
      <w:r w:rsidRPr="00327C9B">
        <w:rPr>
          <w:rFonts w:ascii="Arial" w:eastAsia="Calibri" w:hAnsi="Arial" w:cs="Arial"/>
          <w:i/>
          <w:iCs/>
          <w:color w:val="000000"/>
        </w:rPr>
        <w:t xml:space="preserve"> Municipal</w:t>
      </w:r>
      <w:r w:rsidRPr="00327C9B">
        <w:rPr>
          <w:rFonts w:ascii="Arial" w:eastAsia="Calibri" w:hAnsi="Arial" w:cs="Arial"/>
          <w:b/>
          <w:i/>
          <w:iCs/>
          <w:color w:val="000000"/>
        </w:rPr>
        <w:t xml:space="preserve"> </w:t>
      </w:r>
    </w:p>
    <w:p w:rsidR="00327C9B" w:rsidRPr="00327C9B" w:rsidRDefault="00327C9B" w:rsidP="00327C9B">
      <w:pPr>
        <w:spacing w:after="0" w:line="256" w:lineRule="auto"/>
        <w:ind w:left="720" w:right="484"/>
        <w:jc w:val="both"/>
        <w:rPr>
          <w:rFonts w:ascii="Arial" w:eastAsia="Calibri" w:hAnsi="Arial" w:cs="Arial"/>
          <w:i/>
          <w:color w:val="000000"/>
        </w:rPr>
      </w:pPr>
    </w:p>
    <w:p w:rsidR="00327C9B" w:rsidRPr="00327C9B" w:rsidRDefault="00327C9B" w:rsidP="00327C9B">
      <w:pPr>
        <w:spacing w:after="0" w:line="256" w:lineRule="auto"/>
        <w:ind w:left="720" w:right="484"/>
        <w:jc w:val="both"/>
        <w:rPr>
          <w:rFonts w:ascii="Arial" w:eastAsia="Calibri" w:hAnsi="Arial" w:cs="Arial"/>
          <w:i/>
          <w:color w:val="000000"/>
        </w:rPr>
      </w:pPr>
      <w:r w:rsidRPr="00327C9B">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27C9B">
          <w:rPr>
            <w:rFonts w:ascii="Arial" w:eastAsia="Calibri" w:hAnsi="Arial" w:cs="Arial"/>
            <w:i/>
            <w:color w:val="000000"/>
          </w:rPr>
          <w:t>la Revolución.”</w:t>
        </w:r>
      </w:smartTag>
    </w:p>
    <w:p w:rsidR="00327C9B" w:rsidRPr="00327C9B" w:rsidRDefault="00327C9B" w:rsidP="00327C9B">
      <w:pPr>
        <w:spacing w:after="0" w:line="256" w:lineRule="auto"/>
        <w:ind w:left="720" w:right="484"/>
        <w:jc w:val="both"/>
        <w:rPr>
          <w:rFonts w:ascii="Arial" w:eastAsia="Calibri" w:hAnsi="Arial" w:cs="Arial"/>
          <w:i/>
          <w:color w:val="000000"/>
        </w:rPr>
      </w:pPr>
    </w:p>
    <w:p w:rsidR="00327C9B" w:rsidRPr="00327C9B" w:rsidRDefault="00327C9B" w:rsidP="00327C9B">
      <w:pPr>
        <w:spacing w:after="0" w:line="256" w:lineRule="auto"/>
        <w:ind w:left="720" w:right="484"/>
        <w:jc w:val="both"/>
        <w:rPr>
          <w:rFonts w:ascii="Arial" w:eastAsia="Calibri" w:hAnsi="Arial" w:cs="Arial"/>
          <w:i/>
          <w:color w:val="000000"/>
        </w:rPr>
      </w:pPr>
      <w:r w:rsidRPr="00327C9B">
        <w:rPr>
          <w:rFonts w:ascii="Arial" w:eastAsia="Calibri" w:hAnsi="Arial" w:cs="Arial"/>
          <w:i/>
          <w:color w:val="000000"/>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327C9B">
        <w:rPr>
          <w:rFonts w:ascii="Arial" w:eastAsia="Calibri" w:hAnsi="Arial" w:cs="Arial"/>
          <w:i/>
          <w:color w:val="000000"/>
        </w:rPr>
        <w:lastRenderedPageBreak/>
        <w:t>su hacienda, la que se formará con las contribuciones  que le señalen las Legislaturas de los Estados”.”</w:t>
      </w:r>
    </w:p>
    <w:p w:rsidR="00327C9B" w:rsidRPr="00327C9B" w:rsidRDefault="00327C9B" w:rsidP="00327C9B">
      <w:pPr>
        <w:spacing w:after="0" w:line="256" w:lineRule="auto"/>
        <w:ind w:left="720" w:right="484"/>
        <w:jc w:val="both"/>
        <w:rPr>
          <w:rFonts w:ascii="Arial" w:eastAsia="Calibri" w:hAnsi="Arial" w:cs="Arial"/>
          <w:i/>
          <w:color w:val="000000"/>
        </w:rPr>
      </w:pPr>
    </w:p>
    <w:p w:rsidR="00327C9B" w:rsidRPr="00327C9B" w:rsidRDefault="00327C9B" w:rsidP="00327C9B">
      <w:pPr>
        <w:spacing w:after="0" w:line="256" w:lineRule="auto"/>
        <w:ind w:left="720" w:right="484"/>
        <w:jc w:val="both"/>
        <w:rPr>
          <w:rFonts w:ascii="Arial" w:eastAsia="Calibri" w:hAnsi="Arial" w:cs="Arial"/>
          <w:i/>
          <w:color w:val="000000"/>
        </w:rPr>
      </w:pPr>
      <w:r w:rsidRPr="00327C9B">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27C9B">
            <w:rPr>
              <w:rFonts w:ascii="Arial" w:eastAsia="Calibri" w:hAnsi="Arial" w:cs="Arial"/>
              <w:i/>
              <w:color w:val="000000"/>
            </w:rPr>
            <w:t>la Legislatura</w:t>
          </w:r>
        </w:smartTag>
        <w:r w:rsidRPr="00327C9B">
          <w:rPr>
            <w:rFonts w:ascii="Arial" w:eastAsia="Calibri" w:hAnsi="Arial" w:cs="Arial"/>
            <w:i/>
            <w:color w:val="000000"/>
          </w:rPr>
          <w:t xml:space="preserve"> Estatal.”</w:t>
        </w:r>
      </w:smartTag>
    </w:p>
    <w:p w:rsidR="00327C9B" w:rsidRPr="00327C9B" w:rsidRDefault="00327C9B" w:rsidP="00327C9B">
      <w:pPr>
        <w:spacing w:after="0" w:line="256" w:lineRule="auto"/>
        <w:ind w:left="720" w:right="484"/>
        <w:jc w:val="both"/>
        <w:rPr>
          <w:rFonts w:ascii="Arial" w:eastAsia="Calibri" w:hAnsi="Arial" w:cs="Arial"/>
          <w:i/>
          <w:color w:val="000000"/>
        </w:rPr>
      </w:pPr>
    </w:p>
    <w:p w:rsidR="00327C9B" w:rsidRPr="00327C9B" w:rsidRDefault="00327C9B" w:rsidP="00327C9B">
      <w:pPr>
        <w:spacing w:after="0" w:line="256" w:lineRule="auto"/>
        <w:ind w:left="720" w:right="484"/>
        <w:jc w:val="both"/>
        <w:rPr>
          <w:rFonts w:ascii="Arial" w:eastAsia="Calibri" w:hAnsi="Arial" w:cs="Arial"/>
          <w:i/>
          <w:color w:val="000000"/>
        </w:rPr>
      </w:pPr>
      <w:r w:rsidRPr="00327C9B">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27C9B">
          <w:rPr>
            <w:rFonts w:ascii="Arial" w:eastAsia="Calibri" w:hAnsi="Arial" w:cs="Arial"/>
            <w:i/>
            <w:color w:val="000000"/>
          </w:rPr>
          <w:t>la Nación</w:t>
        </w:r>
      </w:smartTag>
      <w:r w:rsidRPr="00327C9B">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27C9B" w:rsidRPr="00327C9B" w:rsidRDefault="00327C9B" w:rsidP="00327C9B">
      <w:pPr>
        <w:spacing w:after="0" w:line="256" w:lineRule="auto"/>
        <w:ind w:left="720" w:right="484"/>
        <w:jc w:val="both"/>
        <w:rPr>
          <w:rFonts w:ascii="Arial" w:eastAsia="Calibri" w:hAnsi="Arial" w:cs="Arial"/>
          <w:i/>
          <w:color w:val="000000"/>
        </w:rPr>
      </w:pPr>
    </w:p>
    <w:p w:rsidR="00327C9B" w:rsidRPr="00327C9B" w:rsidRDefault="00327C9B" w:rsidP="00327C9B">
      <w:pPr>
        <w:spacing w:after="0" w:line="360" w:lineRule="auto"/>
        <w:ind w:firstLine="708"/>
        <w:jc w:val="both"/>
        <w:rPr>
          <w:rFonts w:ascii="Arial" w:hAnsi="Arial" w:cs="Arial"/>
          <w:iCs/>
          <w:sz w:val="24"/>
          <w:szCs w:val="24"/>
          <w:lang w:val="es-ES" w:eastAsia="es-ES"/>
        </w:rPr>
      </w:pPr>
      <w:r w:rsidRPr="00327C9B">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27C9B" w:rsidRPr="00327C9B" w:rsidRDefault="00327C9B" w:rsidP="00327C9B">
      <w:pPr>
        <w:spacing w:after="0" w:line="240" w:lineRule="auto"/>
        <w:ind w:firstLine="708"/>
        <w:jc w:val="both"/>
        <w:rPr>
          <w:rFonts w:ascii="Arial" w:hAnsi="Arial" w:cs="Arial"/>
          <w:iCs/>
          <w:sz w:val="24"/>
          <w:szCs w:val="24"/>
          <w:lang w:val="es-ES" w:eastAsia="es-ES"/>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27C9B">
            <w:rPr>
              <w:rFonts w:ascii="Arial" w:eastAsia="Calibri" w:hAnsi="Arial" w:cs="Arial"/>
              <w:color w:val="000000"/>
            </w:rPr>
            <w:t>la Constitución</w:t>
          </w:r>
        </w:smartTag>
        <w:r w:rsidRPr="00327C9B">
          <w:rPr>
            <w:rFonts w:ascii="Arial" w:eastAsia="Calibri" w:hAnsi="Arial" w:cs="Arial"/>
            <w:color w:val="000000"/>
          </w:rPr>
          <w:t xml:space="preserve"> Política</w:t>
        </w:r>
      </w:smartTag>
      <w:r w:rsidRPr="00327C9B">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27C9B">
        <w:rPr>
          <w:rFonts w:ascii="Arial" w:eastAsia="Calibri" w:hAnsi="Arial" w:cs="Arial"/>
          <w:color w:val="000000"/>
          <w:vertAlign w:val="superscript"/>
        </w:rPr>
        <w:footnoteReference w:id="1"/>
      </w:r>
      <w:r w:rsidRPr="00327C9B">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b/>
          <w:color w:val="000000"/>
        </w:rPr>
        <w:t xml:space="preserve">TERCERA. </w:t>
      </w:r>
      <w:r w:rsidRPr="00327C9B">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27C9B" w:rsidRPr="00327C9B" w:rsidRDefault="00327C9B" w:rsidP="00327C9B">
      <w:pPr>
        <w:spacing w:after="0" w:line="240" w:lineRule="auto"/>
        <w:ind w:firstLine="708"/>
        <w:jc w:val="both"/>
        <w:rPr>
          <w:rFonts w:ascii="Arial" w:eastAsia="Calibri" w:hAnsi="Arial" w:cs="Arial"/>
          <w:color w:val="000000"/>
        </w:rPr>
      </w:pPr>
    </w:p>
    <w:p w:rsid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A6914" w:rsidRPr="00327C9B" w:rsidRDefault="003A6914" w:rsidP="00327C9B">
      <w:pPr>
        <w:spacing w:after="0" w:line="360" w:lineRule="auto"/>
        <w:ind w:firstLine="708"/>
        <w:jc w:val="both"/>
        <w:rPr>
          <w:rFonts w:ascii="Arial" w:eastAsia="Calibri" w:hAnsi="Arial" w:cs="Arial"/>
          <w:color w:val="000000"/>
        </w:rPr>
      </w:pPr>
    </w:p>
    <w:p w:rsidR="00327C9B" w:rsidRPr="00327C9B" w:rsidRDefault="00327C9B" w:rsidP="00327C9B">
      <w:pPr>
        <w:shd w:val="clear" w:color="auto" w:fill="FFFFFF"/>
        <w:spacing w:after="0" w:line="360" w:lineRule="auto"/>
        <w:jc w:val="both"/>
        <w:rPr>
          <w:rFonts w:ascii="Arial" w:hAnsi="Arial" w:cs="Arial"/>
          <w:sz w:val="24"/>
          <w:szCs w:val="20"/>
          <w:lang w:val="es-ES" w:eastAsia="es-ES"/>
        </w:rPr>
      </w:pPr>
      <w:r w:rsidRPr="00327C9B">
        <w:rPr>
          <w:rFonts w:ascii="Arial" w:hAnsi="Arial" w:cs="Arial"/>
          <w:b/>
          <w:sz w:val="24"/>
          <w:szCs w:val="20"/>
          <w:lang w:val="es-ES" w:eastAsia="es-ES"/>
        </w:rPr>
        <w:tab/>
        <w:t xml:space="preserve">CUARTA. </w:t>
      </w:r>
      <w:r w:rsidRPr="00327C9B">
        <w:rPr>
          <w:rFonts w:ascii="Arial"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27C9B" w:rsidRPr="00327C9B" w:rsidRDefault="00327C9B" w:rsidP="00327C9B">
      <w:pPr>
        <w:shd w:val="clear" w:color="auto" w:fill="FFFFFF"/>
        <w:spacing w:after="0" w:line="240" w:lineRule="auto"/>
        <w:jc w:val="both"/>
        <w:rPr>
          <w:rFonts w:ascii="Arial" w:eastAsia="Calibri" w:hAnsi="Arial" w:cs="Arial"/>
          <w:b/>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El Pleno de la Suprema Corte de Justicia de la Nación ha señalado que la fundamentación puede ser de dos tipos: </w:t>
      </w:r>
      <w:r w:rsidRPr="00327C9B">
        <w:rPr>
          <w:rFonts w:ascii="Arial" w:eastAsia="Calibri" w:hAnsi="Arial" w:cs="Arial"/>
          <w:i/>
          <w:color w:val="000000"/>
        </w:rPr>
        <w:t xml:space="preserve">reforzada </w:t>
      </w:r>
      <w:r w:rsidRPr="00327C9B">
        <w:rPr>
          <w:rFonts w:ascii="Arial" w:eastAsia="Calibri" w:hAnsi="Arial" w:cs="Arial"/>
          <w:color w:val="000000"/>
        </w:rPr>
        <w:t>y</w:t>
      </w:r>
      <w:r w:rsidRPr="00327C9B">
        <w:rPr>
          <w:rFonts w:ascii="Arial" w:eastAsia="Calibri" w:hAnsi="Arial" w:cs="Arial"/>
          <w:i/>
          <w:color w:val="000000"/>
        </w:rPr>
        <w:t xml:space="preserve"> ordinaria</w:t>
      </w:r>
      <w:r w:rsidRPr="00327C9B">
        <w:rPr>
          <w:rFonts w:ascii="Arial" w:eastAsia="Calibri" w:hAnsi="Arial" w:cs="Arial"/>
          <w:b/>
          <w:color w:val="000000"/>
        </w:rPr>
        <w:t xml:space="preserve">. </w:t>
      </w:r>
      <w:r w:rsidRPr="00327C9B">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27C9B" w:rsidRPr="00327C9B" w:rsidRDefault="00327C9B" w:rsidP="00327C9B">
      <w:pPr>
        <w:spacing w:after="0" w:line="256"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27C9B" w:rsidRPr="00327C9B" w:rsidRDefault="00327C9B" w:rsidP="00327C9B">
      <w:pPr>
        <w:spacing w:after="0" w:line="256" w:lineRule="auto"/>
        <w:jc w:val="both"/>
        <w:rPr>
          <w:rFonts w:ascii="Arial" w:eastAsia="Calibri" w:hAnsi="Arial" w:cs="Arial"/>
          <w:b/>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327C9B">
        <w:rPr>
          <w:rFonts w:ascii="Arial" w:eastAsia="Calibri" w:hAnsi="Arial" w:cs="Arial"/>
          <w:color w:val="000000"/>
          <w:vertAlign w:val="superscript"/>
        </w:rPr>
        <w:footnoteReference w:id="2"/>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Calibri"/>
          <w:color w:val="000000"/>
        </w:rPr>
      </w:pPr>
      <w:r w:rsidRPr="00327C9B">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27C9B">
        <w:rPr>
          <w:rFonts w:ascii="Arial" w:eastAsia="Calibri" w:hAnsi="Arial" w:cs="Calibri"/>
          <w:color w:val="000000"/>
        </w:rPr>
        <w:t>Sin embargo,</w:t>
      </w:r>
      <w:r w:rsidRPr="00327C9B">
        <w:rPr>
          <w:rFonts w:ascii="Arial" w:eastAsia="Calibri" w:hAnsi="Arial" w:cs="Calibri"/>
          <w:color w:val="000000"/>
          <w:sz w:val="30"/>
          <w:szCs w:val="30"/>
        </w:rPr>
        <w:t xml:space="preserve"> </w:t>
      </w:r>
      <w:r w:rsidRPr="00327C9B">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327C9B">
        <w:rPr>
          <w:rFonts w:ascii="Arial" w:eastAsia="Calibri" w:hAnsi="Arial" w:cs="Calibri"/>
          <w:color w:val="000000"/>
          <w:vertAlign w:val="superscript"/>
        </w:rPr>
        <w:footnoteReference w:id="3"/>
      </w:r>
      <w:r w:rsidRPr="00327C9B">
        <w:rPr>
          <w:rFonts w:ascii="Arial" w:eastAsia="Calibri" w:hAnsi="Arial" w:cs="Calibri"/>
          <w:color w:val="000000"/>
        </w:rPr>
        <w:t>.</w:t>
      </w:r>
    </w:p>
    <w:p w:rsidR="00327C9B" w:rsidRPr="00327C9B" w:rsidRDefault="00327C9B" w:rsidP="00327C9B">
      <w:pPr>
        <w:spacing w:after="0" w:line="256" w:lineRule="auto"/>
        <w:jc w:val="both"/>
        <w:rPr>
          <w:rFonts w:ascii="Arial" w:eastAsia="Calibri" w:hAnsi="Arial" w:cs="Calibri"/>
          <w:i/>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Calibri"/>
          <w:color w:val="000000"/>
        </w:rPr>
        <w:t xml:space="preserve">En este sentido, el pleno de la Suprema Corte de Justicia de la Nación estableció que </w:t>
      </w:r>
      <w:r w:rsidRPr="00327C9B">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9"/>
        <w:jc w:val="both"/>
        <w:rPr>
          <w:rFonts w:ascii="Arial" w:eastAsia="Calibri" w:hAnsi="Arial" w:cs="Arial"/>
          <w:color w:val="000000"/>
        </w:rPr>
      </w:pPr>
      <w:r w:rsidRPr="00327C9B">
        <w:rPr>
          <w:rFonts w:ascii="Arial" w:eastAsia="Calibri" w:hAnsi="Arial" w:cs="Arial"/>
          <w:b/>
          <w:color w:val="000000"/>
        </w:rPr>
        <w:t xml:space="preserve">QUINTA. </w:t>
      </w:r>
      <w:r w:rsidRPr="00327C9B">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27C9B" w:rsidRPr="00327C9B" w:rsidRDefault="00327C9B" w:rsidP="00327C9B">
      <w:pPr>
        <w:spacing w:after="0" w:line="256" w:lineRule="auto"/>
        <w:ind w:firstLine="709"/>
        <w:jc w:val="both"/>
        <w:rPr>
          <w:rFonts w:ascii="Arial" w:eastAsia="Calibri" w:hAnsi="Arial" w:cs="Arial"/>
          <w:color w:val="000000"/>
        </w:rPr>
      </w:pPr>
    </w:p>
    <w:p w:rsidR="00327C9B" w:rsidRPr="00327C9B" w:rsidRDefault="00327C9B" w:rsidP="00327C9B">
      <w:pPr>
        <w:spacing w:after="0" w:line="360" w:lineRule="auto"/>
        <w:ind w:firstLine="709"/>
        <w:jc w:val="both"/>
        <w:rPr>
          <w:rFonts w:ascii="Arial" w:eastAsia="Calibri" w:hAnsi="Arial" w:cs="Arial"/>
          <w:color w:val="000000"/>
        </w:rPr>
      </w:pPr>
      <w:r w:rsidRPr="00327C9B">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27C9B" w:rsidRPr="00327C9B" w:rsidRDefault="00327C9B" w:rsidP="00327C9B">
      <w:pPr>
        <w:spacing w:after="0" w:line="256" w:lineRule="auto"/>
        <w:ind w:firstLine="709"/>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color w:val="000000"/>
        </w:rPr>
      </w:pPr>
      <w:r w:rsidRPr="00327C9B">
        <w:rPr>
          <w:rFonts w:ascii="Arial" w:eastAsia="Calibri" w:hAnsi="Arial" w:cs="Arial"/>
          <w:b/>
          <w:bCs/>
          <w:color w:val="000000"/>
        </w:rPr>
        <w:t xml:space="preserve">SEXTA. </w:t>
      </w:r>
      <w:r w:rsidRPr="00327C9B">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27C9B" w:rsidRPr="00327C9B" w:rsidTr="007B25EE">
        <w:trPr>
          <w:jc w:val="center"/>
        </w:trPr>
        <w:tc>
          <w:tcPr>
            <w:tcW w:w="4631" w:type="dxa"/>
            <w:shd w:val="clear" w:color="auto" w:fill="BFBFBF"/>
          </w:tcPr>
          <w:p w:rsidR="00327C9B" w:rsidRPr="00327C9B" w:rsidRDefault="00327C9B" w:rsidP="00327C9B">
            <w:pPr>
              <w:widowControl w:val="0"/>
              <w:autoSpaceDE w:val="0"/>
              <w:autoSpaceDN w:val="0"/>
              <w:spacing w:after="0" w:line="360" w:lineRule="auto"/>
              <w:ind w:right="5"/>
              <w:jc w:val="center"/>
              <w:rPr>
                <w:rFonts w:ascii="Arial" w:eastAsia="Calibri" w:hAnsi="Arial" w:cs="Arial"/>
                <w:b/>
                <w:color w:val="000000"/>
              </w:rPr>
            </w:pPr>
            <w:r w:rsidRPr="00327C9B">
              <w:rPr>
                <w:rFonts w:ascii="Arial" w:eastAsia="Calibri" w:hAnsi="Arial" w:cs="Arial"/>
                <w:b/>
                <w:color w:val="000000"/>
              </w:rPr>
              <w:t>Municipio</w:t>
            </w:r>
          </w:p>
        </w:tc>
        <w:tc>
          <w:tcPr>
            <w:tcW w:w="4632" w:type="dxa"/>
            <w:shd w:val="clear" w:color="auto" w:fill="BFBFBF"/>
          </w:tcPr>
          <w:p w:rsidR="00327C9B" w:rsidRPr="00327C9B" w:rsidRDefault="00327C9B" w:rsidP="00327C9B">
            <w:pPr>
              <w:widowControl w:val="0"/>
              <w:autoSpaceDE w:val="0"/>
              <w:autoSpaceDN w:val="0"/>
              <w:spacing w:after="0" w:line="360" w:lineRule="auto"/>
              <w:ind w:right="5"/>
              <w:jc w:val="center"/>
              <w:rPr>
                <w:rFonts w:ascii="Arial" w:eastAsia="Calibri" w:hAnsi="Arial" w:cs="Arial"/>
                <w:b/>
                <w:color w:val="000000"/>
              </w:rPr>
            </w:pPr>
            <w:r w:rsidRPr="00327C9B">
              <w:rPr>
                <w:rFonts w:ascii="Arial" w:eastAsia="Calibri" w:hAnsi="Arial" w:cs="Arial"/>
                <w:b/>
                <w:color w:val="000000"/>
              </w:rPr>
              <w:t>Monto del empréstito</w:t>
            </w:r>
          </w:p>
        </w:tc>
      </w:tr>
      <w:tr w:rsidR="00327C9B" w:rsidRPr="00327C9B" w:rsidTr="007B25EE">
        <w:trPr>
          <w:jc w:val="center"/>
        </w:trPr>
        <w:tc>
          <w:tcPr>
            <w:tcW w:w="4631" w:type="dxa"/>
            <w:vMerge w:val="restart"/>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Dzemul, solicita 2 empréstitos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Empréstito 1: $2’000,000.00 </w:t>
            </w:r>
          </w:p>
        </w:tc>
      </w:tr>
      <w:tr w:rsidR="00327C9B" w:rsidRPr="00327C9B" w:rsidTr="007B25EE">
        <w:trPr>
          <w:jc w:val="center"/>
        </w:trPr>
        <w:tc>
          <w:tcPr>
            <w:tcW w:w="4631" w:type="dxa"/>
            <w:vMerge/>
            <w:shd w:val="clear" w:color="auto" w:fill="auto"/>
          </w:tcPr>
          <w:p w:rsidR="00327C9B" w:rsidRPr="00327C9B" w:rsidRDefault="00327C9B" w:rsidP="00327C9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Empréstito 2: $5,000,000.00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Dzitás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                      $2’100,000.00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Oxkutzcab</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                      $8’000,000.00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Río Lagartos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                      $   700,000.00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Tekal de Venegas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                      $2’000,000.00</w:t>
            </w:r>
          </w:p>
        </w:tc>
      </w:tr>
      <w:tr w:rsidR="00327C9B" w:rsidRPr="00327C9B" w:rsidTr="007B25EE">
        <w:trPr>
          <w:jc w:val="center"/>
        </w:trPr>
        <w:tc>
          <w:tcPr>
            <w:tcW w:w="4631" w:type="dxa"/>
            <w:vMerge w:val="restart"/>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Tekantó, solicita 2 empréstitos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xml:space="preserve">Empréstito 1: $   500,000.00 </w:t>
            </w:r>
          </w:p>
        </w:tc>
      </w:tr>
      <w:tr w:rsidR="00327C9B" w:rsidRPr="00327C9B" w:rsidTr="007B25EE">
        <w:trPr>
          <w:jc w:val="center"/>
        </w:trPr>
        <w:tc>
          <w:tcPr>
            <w:tcW w:w="4631" w:type="dxa"/>
            <w:vMerge/>
            <w:shd w:val="clear" w:color="auto" w:fill="auto"/>
          </w:tcPr>
          <w:p w:rsidR="00327C9B" w:rsidRPr="00327C9B" w:rsidRDefault="00327C9B" w:rsidP="00327C9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Empréstito 2: $   500,000.00</w:t>
            </w:r>
          </w:p>
        </w:tc>
      </w:tr>
      <w:tr w:rsidR="00327C9B" w:rsidRPr="00327C9B" w:rsidTr="007B25EE">
        <w:trPr>
          <w:jc w:val="center"/>
        </w:trPr>
        <w:tc>
          <w:tcPr>
            <w:tcW w:w="4631" w:type="dxa"/>
            <w:vMerge w:val="restart"/>
            <w:shd w:val="clear" w:color="auto" w:fill="auto"/>
          </w:tcPr>
          <w:p w:rsidR="00327C9B" w:rsidRPr="00327C9B" w:rsidRDefault="00327C9B" w:rsidP="00327C9B">
            <w:pPr>
              <w:widowControl w:val="0"/>
              <w:numPr>
                <w:ilvl w:val="0"/>
                <w:numId w:val="7"/>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Teya, solicita 2 empréstitos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Empréstito 1: $   600,000.00</w:t>
            </w:r>
          </w:p>
        </w:tc>
      </w:tr>
      <w:tr w:rsidR="00327C9B" w:rsidRPr="00327C9B" w:rsidTr="007B25EE">
        <w:trPr>
          <w:jc w:val="center"/>
        </w:trPr>
        <w:tc>
          <w:tcPr>
            <w:tcW w:w="4631" w:type="dxa"/>
            <w:vMerge/>
            <w:shd w:val="clear" w:color="auto" w:fill="auto"/>
          </w:tcPr>
          <w:p w:rsidR="00327C9B" w:rsidRPr="00327C9B" w:rsidRDefault="00327C9B" w:rsidP="00327C9B">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Empréstito 2: $   600,000.00</w:t>
            </w:r>
          </w:p>
        </w:tc>
      </w:tr>
    </w:tbl>
    <w:p w:rsidR="00327C9B" w:rsidRPr="00327C9B" w:rsidRDefault="00327C9B" w:rsidP="00327C9B">
      <w:pPr>
        <w:shd w:val="clear" w:color="auto" w:fill="FFFFFF"/>
        <w:spacing w:after="0" w:line="360" w:lineRule="auto"/>
        <w:ind w:right="5" w:firstLine="708"/>
        <w:jc w:val="both"/>
        <w:rPr>
          <w:rFonts w:ascii="Arial" w:eastAsia="Calibri" w:hAnsi="Arial" w:cs="Arial"/>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 xml:space="preserve">En este contexto, se resalta que los recursos que pretenden obtener los </w:t>
      </w:r>
      <w:r w:rsidRPr="00327C9B">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327C9B" w:rsidRPr="00327C9B" w:rsidRDefault="00327C9B" w:rsidP="00327C9B">
      <w:pPr>
        <w:shd w:val="clear" w:color="auto" w:fill="FFFFFF"/>
        <w:spacing w:after="0" w:line="256" w:lineRule="auto"/>
        <w:ind w:right="6"/>
        <w:jc w:val="both"/>
        <w:rPr>
          <w:rFonts w:ascii="Arial" w:eastAsia="Calibri" w:hAnsi="Arial" w:cs="Arial"/>
          <w:bCs/>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Por lo tanto, es necesario destacar que el artículo 117 de la Constitución Política de los Estados Unidos Mexicanos, establece en su literalidad lo siguiente:</w:t>
      </w:r>
    </w:p>
    <w:p w:rsidR="00327C9B" w:rsidRPr="00327C9B" w:rsidRDefault="00327C9B" w:rsidP="00327C9B">
      <w:pPr>
        <w:shd w:val="clear" w:color="auto" w:fill="FFFFFF"/>
        <w:spacing w:after="0" w:line="256" w:lineRule="auto"/>
        <w:ind w:right="5"/>
        <w:jc w:val="both"/>
        <w:rPr>
          <w:rFonts w:ascii="Arial" w:eastAsia="Calibri" w:hAnsi="Arial" w:cs="Arial"/>
          <w:b/>
          <w:bCs/>
          <w:color w:val="000000"/>
        </w:rPr>
      </w:pP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 xml:space="preserve">Artículo 117. </w:t>
      </w:r>
      <w:r w:rsidRPr="00327C9B">
        <w:rPr>
          <w:rFonts w:ascii="Arial" w:eastAsia="Calibri" w:hAnsi="Arial" w:cs="Arial"/>
          <w:bCs/>
          <w:color w:val="000000"/>
        </w:rPr>
        <w:t>Los Estados no pueden, en ningún caso:</w:t>
      </w: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 xml:space="preserve">VIII. </w:t>
      </w:r>
      <w:r w:rsidRPr="00327C9B">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Cs/>
          <w:color w:val="000000"/>
        </w:rPr>
        <w:t xml:space="preserve">Los Estados y los Municipios </w:t>
      </w:r>
      <w:r w:rsidRPr="00327C9B">
        <w:rPr>
          <w:rFonts w:ascii="Arial" w:eastAsia="Calibri" w:hAnsi="Arial" w:cs="Arial"/>
          <w:b/>
          <w:bCs/>
          <w:color w:val="000000"/>
          <w:u w:val="single"/>
        </w:rPr>
        <w:t>no podrán contraer obligaciones o empréstitos sino cuando se destinen a inversiones públicas productivas y a su refinanciamiento o reestructura</w:t>
      </w:r>
      <w:r w:rsidRPr="00327C9B">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27C9B">
        <w:rPr>
          <w:rFonts w:ascii="Arial" w:eastAsia="Calibri" w:hAnsi="Arial" w:cs="Arial"/>
          <w:b/>
          <w:bCs/>
          <w:color w:val="000000"/>
          <w:u w:val="single"/>
        </w:rPr>
        <w:t>En ningún caso podrán destinar empréstitos para cubrir gasto corriente</w:t>
      </w:r>
      <w:r w:rsidRPr="00327C9B">
        <w:rPr>
          <w:rFonts w:ascii="Arial" w:eastAsia="Calibri" w:hAnsi="Arial" w:cs="Arial"/>
          <w:bCs/>
          <w:color w:val="000000"/>
        </w:rPr>
        <w:t>.</w:t>
      </w: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w:t>
      </w:r>
    </w:p>
    <w:p w:rsidR="00327C9B" w:rsidRPr="00327C9B" w:rsidRDefault="00327C9B" w:rsidP="00327C9B">
      <w:pPr>
        <w:shd w:val="clear" w:color="auto" w:fill="FFFFFF"/>
        <w:spacing w:after="0" w:line="240" w:lineRule="auto"/>
        <w:ind w:right="6"/>
        <w:jc w:val="both"/>
        <w:rPr>
          <w:rFonts w:ascii="Arial" w:eastAsia="Calibri" w:hAnsi="Arial" w:cs="Arial"/>
          <w:b/>
          <w:bCs/>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27C9B" w:rsidRPr="00327C9B" w:rsidRDefault="00327C9B" w:rsidP="00327C9B">
      <w:pPr>
        <w:shd w:val="clear" w:color="auto" w:fill="FFFFFF"/>
        <w:spacing w:after="0" w:line="240" w:lineRule="auto"/>
        <w:ind w:right="6"/>
        <w:jc w:val="both"/>
        <w:rPr>
          <w:rFonts w:ascii="Arial" w:eastAsia="Calibri" w:hAnsi="Arial" w:cs="Arial"/>
          <w:b/>
          <w:bCs/>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 xml:space="preserve">Artículo 2.- </w:t>
      </w:r>
      <w:r w:rsidRPr="00327C9B">
        <w:rPr>
          <w:rFonts w:ascii="Arial" w:eastAsia="Calibri" w:hAnsi="Arial" w:cs="Arial"/>
          <w:bCs/>
          <w:color w:val="000000"/>
        </w:rPr>
        <w:t>Para efectos de esta Ley, en singular o plural, se entenderá por:</w:t>
      </w: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 xml:space="preserve">VII. Deuda Pública: </w:t>
      </w:r>
      <w:r w:rsidRPr="00327C9B">
        <w:rPr>
          <w:rFonts w:ascii="Arial" w:eastAsia="Calibri" w:hAnsi="Arial" w:cs="Arial"/>
          <w:bCs/>
          <w:color w:val="000000"/>
        </w:rPr>
        <w:t xml:space="preserve">cualquier Financiamiento contratado por los Entes Públicos; </w:t>
      </w: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 xml:space="preserve">XIV. Gasto corriente: </w:t>
      </w:r>
      <w:r w:rsidRPr="00327C9B">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27C9B" w:rsidRPr="00327C9B" w:rsidRDefault="00327C9B" w:rsidP="00327C9B">
      <w:pPr>
        <w:shd w:val="clear" w:color="auto" w:fill="FFFFFF"/>
        <w:spacing w:after="0" w:line="256" w:lineRule="auto"/>
        <w:ind w:left="708" w:right="5"/>
        <w:jc w:val="both"/>
        <w:rPr>
          <w:rFonts w:ascii="Arial" w:eastAsia="Calibri" w:hAnsi="Arial" w:cs="Arial"/>
          <w:b/>
          <w:bCs/>
          <w:color w:val="000000"/>
        </w:rPr>
      </w:pPr>
      <w:r w:rsidRPr="00327C9B">
        <w:rPr>
          <w:rFonts w:ascii="Arial" w:eastAsia="Calibri" w:hAnsi="Arial" w:cs="Arial"/>
          <w:b/>
          <w:bCs/>
          <w:color w:val="000000"/>
        </w:rPr>
        <w:t>…</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XXV. Inversión pública productiva:</w:t>
      </w:r>
      <w:r w:rsidRPr="00327C9B">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bCs/>
          <w:color w:val="000000"/>
        </w:rPr>
        <w:t>…</w:t>
      </w:r>
      <w:r w:rsidRPr="00327C9B">
        <w:rPr>
          <w:rFonts w:ascii="Arial" w:eastAsia="Calibri" w:hAnsi="Arial" w:cs="Arial"/>
          <w:bCs/>
          <w:color w:val="000000"/>
        </w:rPr>
        <w:t>”</w:t>
      </w:r>
    </w:p>
    <w:p w:rsidR="00327C9B" w:rsidRPr="00327C9B" w:rsidRDefault="00327C9B" w:rsidP="00327C9B">
      <w:pPr>
        <w:shd w:val="clear" w:color="auto" w:fill="FFFFFF"/>
        <w:spacing w:after="0" w:line="240" w:lineRule="auto"/>
        <w:ind w:right="6"/>
        <w:jc w:val="both"/>
        <w:rPr>
          <w:rFonts w:ascii="Arial" w:eastAsia="Calibri" w:hAnsi="Arial" w:cs="Arial"/>
          <w:b/>
          <w:bCs/>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27C9B" w:rsidRPr="00327C9B" w:rsidRDefault="00327C9B" w:rsidP="00327C9B">
      <w:pPr>
        <w:shd w:val="clear" w:color="auto" w:fill="FFFFFF"/>
        <w:spacing w:after="0" w:line="240" w:lineRule="auto"/>
        <w:ind w:right="6" w:firstLine="708"/>
        <w:jc w:val="both"/>
        <w:rPr>
          <w:rFonts w:ascii="Arial" w:eastAsia="Calibri" w:hAnsi="Arial" w:cs="Arial"/>
          <w:bCs/>
          <w:color w:val="000000"/>
        </w:rPr>
      </w:pPr>
    </w:p>
    <w:p w:rsidR="00327C9B" w:rsidRPr="00327C9B" w:rsidRDefault="00327C9B" w:rsidP="00327C9B">
      <w:pPr>
        <w:shd w:val="clear" w:color="auto" w:fill="FFFFFF"/>
        <w:spacing w:after="0" w:line="360" w:lineRule="auto"/>
        <w:ind w:right="6" w:firstLine="708"/>
        <w:jc w:val="both"/>
        <w:rPr>
          <w:rFonts w:ascii="Arial" w:eastAsia="Calibri" w:hAnsi="Arial" w:cs="Arial"/>
          <w:bCs/>
          <w:color w:val="000000"/>
        </w:rPr>
      </w:pPr>
      <w:r w:rsidRPr="00327C9B">
        <w:rPr>
          <w:rFonts w:ascii="Arial" w:eastAsia="Calibri" w:hAnsi="Arial" w:cs="Arial"/>
          <w:bCs/>
          <w:color w:val="000000"/>
        </w:rPr>
        <w:t>Igualmente, el artículo 22 de la citada ley, establece lo relativo a la contratación de deuda pública y obligaciones, que:</w:t>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256" w:lineRule="auto"/>
        <w:ind w:left="708" w:right="5"/>
        <w:jc w:val="both"/>
        <w:rPr>
          <w:rFonts w:ascii="Arial" w:eastAsia="Calibri" w:hAnsi="Arial" w:cs="Arial"/>
          <w:bCs/>
          <w:color w:val="000000"/>
        </w:rPr>
      </w:pPr>
      <w:r w:rsidRPr="00327C9B">
        <w:rPr>
          <w:rFonts w:ascii="Arial" w:eastAsia="Calibri" w:hAnsi="Arial" w:cs="Arial"/>
          <w:b/>
          <w:color w:val="000000"/>
        </w:rPr>
        <w:t>Artículo 22</w:t>
      </w:r>
      <w:r w:rsidRPr="00327C9B">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27C9B">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27C9B">
        <w:rPr>
          <w:rFonts w:ascii="Arial" w:eastAsia="Calibri" w:hAnsi="Arial" w:cs="Arial"/>
          <w:color w:val="000000"/>
        </w:rPr>
        <w:t xml:space="preserve"> </w:t>
      </w:r>
    </w:p>
    <w:p w:rsidR="00327C9B" w:rsidRPr="00327C9B" w:rsidRDefault="00327C9B" w:rsidP="00327C9B">
      <w:pPr>
        <w:shd w:val="clear" w:color="auto" w:fill="FFFFFF"/>
        <w:spacing w:after="0" w:line="360" w:lineRule="auto"/>
        <w:ind w:right="5"/>
        <w:jc w:val="both"/>
        <w:rPr>
          <w:rFonts w:ascii="Arial" w:eastAsia="Calibri" w:hAnsi="Arial" w:cs="Arial"/>
          <w:bCs/>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r w:rsidRPr="00327C9B">
        <w:rPr>
          <w:rFonts w:ascii="Arial" w:eastAsia="Calibri" w:hAnsi="Arial" w:cs="Arial"/>
          <w:bCs/>
          <w:color w:val="000000"/>
        </w:rPr>
        <w:t>Una vez expuesto lo anterior, debe señalarse que únicamente se autorizará un empréstito, cuando el objeto del mismo sea destinado para:</w:t>
      </w:r>
    </w:p>
    <w:p w:rsidR="00327C9B" w:rsidRPr="00327C9B" w:rsidRDefault="00327C9B" w:rsidP="00327C9B">
      <w:pPr>
        <w:numPr>
          <w:ilvl w:val="0"/>
          <w:numId w:val="6"/>
        </w:numPr>
        <w:shd w:val="clear" w:color="auto" w:fill="FFFFFF"/>
        <w:spacing w:after="0" w:line="360" w:lineRule="auto"/>
        <w:ind w:right="5"/>
        <w:jc w:val="both"/>
        <w:rPr>
          <w:rFonts w:ascii="Arial" w:eastAsia="Calibri" w:hAnsi="Arial" w:cs="Arial"/>
          <w:bCs/>
          <w:color w:val="000000"/>
        </w:rPr>
      </w:pPr>
      <w:r w:rsidRPr="00327C9B">
        <w:rPr>
          <w:rFonts w:ascii="Arial" w:eastAsia="Calibri" w:hAnsi="Arial" w:cs="Arial"/>
          <w:i/>
          <w:color w:val="000000"/>
        </w:rPr>
        <w:t xml:space="preserve">Inversiones públicas productivas o </w:t>
      </w:r>
    </w:p>
    <w:p w:rsidR="00327C9B" w:rsidRPr="00327C9B" w:rsidRDefault="00327C9B" w:rsidP="00327C9B">
      <w:pPr>
        <w:numPr>
          <w:ilvl w:val="0"/>
          <w:numId w:val="6"/>
        </w:numPr>
        <w:shd w:val="clear" w:color="auto" w:fill="FFFFFF"/>
        <w:spacing w:after="0" w:line="360" w:lineRule="auto"/>
        <w:ind w:right="5"/>
        <w:jc w:val="both"/>
        <w:rPr>
          <w:rFonts w:ascii="Arial" w:eastAsia="Calibri" w:hAnsi="Arial" w:cs="Arial"/>
          <w:bCs/>
          <w:color w:val="000000"/>
        </w:rPr>
      </w:pPr>
      <w:r w:rsidRPr="00327C9B">
        <w:rPr>
          <w:rFonts w:ascii="Arial" w:eastAsia="Calibri" w:hAnsi="Arial" w:cs="Arial"/>
          <w:i/>
          <w:color w:val="000000"/>
        </w:rPr>
        <w:t>Su refinanciamiento o reestructura</w:t>
      </w:r>
    </w:p>
    <w:p w:rsidR="00327C9B" w:rsidRPr="00327C9B" w:rsidRDefault="00327C9B" w:rsidP="00327C9B">
      <w:pPr>
        <w:shd w:val="clear" w:color="auto" w:fill="FFFFFF"/>
        <w:spacing w:after="0" w:line="360" w:lineRule="auto"/>
        <w:ind w:right="5"/>
        <w:jc w:val="both"/>
        <w:rPr>
          <w:rFonts w:ascii="Arial" w:eastAsia="Calibri" w:hAnsi="Arial" w:cs="Arial"/>
          <w:b/>
          <w:bCs/>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r w:rsidRPr="00327C9B">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360" w:lineRule="auto"/>
        <w:ind w:firstLine="708"/>
        <w:jc w:val="both"/>
        <w:rPr>
          <w:rFonts w:ascii="Arial" w:hAnsi="Arial" w:cs="Arial"/>
          <w:sz w:val="24"/>
          <w:szCs w:val="20"/>
          <w:lang w:val="es-ES" w:eastAsia="es-ES"/>
        </w:rPr>
      </w:pPr>
      <w:r w:rsidRPr="00327C9B">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27C9B" w:rsidRPr="00327C9B" w:rsidRDefault="00327C9B" w:rsidP="00327C9B">
      <w:pPr>
        <w:shd w:val="clear" w:color="auto" w:fill="FFFFFF"/>
        <w:spacing w:after="0" w:line="360" w:lineRule="auto"/>
        <w:jc w:val="both"/>
        <w:rPr>
          <w:rFonts w:ascii="Arial" w:eastAsia="Calibri" w:hAnsi="Arial" w:cs="Arial"/>
          <w:b/>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r w:rsidRPr="00327C9B">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r w:rsidRPr="00327C9B">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i/>
          <w:color w:val="000000"/>
        </w:rPr>
      </w:pPr>
      <w:r w:rsidRPr="00327C9B">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327C9B">
        <w:rPr>
          <w:rFonts w:ascii="Arial" w:eastAsia="Calibri" w:hAnsi="Arial" w:cs="Arial"/>
          <w:bCs/>
          <w:color w:val="000000"/>
          <w:vertAlign w:val="superscript"/>
        </w:rPr>
        <w:footnoteReference w:id="4"/>
      </w:r>
      <w:r w:rsidRPr="00327C9B">
        <w:rPr>
          <w:rFonts w:ascii="Arial" w:eastAsia="Calibri" w:hAnsi="Arial" w:cs="Arial"/>
          <w:bCs/>
          <w:color w:val="000000"/>
        </w:rPr>
        <w:t>, así como el de: DEUDA PÚBLICA MUNICIPAL. EXIGENCIAS PARA SU CONTRATACIÓN.</w:t>
      </w:r>
      <w:r w:rsidRPr="00327C9B">
        <w:rPr>
          <w:rFonts w:ascii="Arial" w:eastAsia="Calibri" w:hAnsi="Arial" w:cs="Arial"/>
          <w:bCs/>
          <w:color w:val="000000"/>
          <w:vertAlign w:val="superscript"/>
        </w:rPr>
        <w:footnoteReference w:id="5"/>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bCs/>
          <w:color w:val="000000"/>
        </w:rPr>
      </w:pPr>
      <w:r w:rsidRPr="00327C9B">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327C9B" w:rsidRPr="00327C9B" w:rsidRDefault="00327C9B" w:rsidP="00327C9B">
      <w:pPr>
        <w:shd w:val="clear" w:color="auto" w:fill="FFFFFF"/>
        <w:spacing w:after="0" w:line="240" w:lineRule="auto"/>
        <w:ind w:right="5" w:firstLine="708"/>
        <w:jc w:val="both"/>
        <w:rPr>
          <w:rFonts w:ascii="Arial" w:eastAsia="Calibri" w:hAnsi="Arial" w:cs="Arial"/>
          <w:bCs/>
          <w:color w:val="000000"/>
        </w:rPr>
      </w:pPr>
    </w:p>
    <w:p w:rsid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A6914" w:rsidRPr="00327C9B" w:rsidRDefault="003A6914" w:rsidP="00327C9B">
      <w:pPr>
        <w:spacing w:after="0" w:line="360" w:lineRule="auto"/>
        <w:ind w:firstLine="708"/>
        <w:jc w:val="both"/>
        <w:rPr>
          <w:rFonts w:ascii="Arial" w:eastAsia="Calibri" w:hAnsi="Arial" w:cs="Arial"/>
          <w:color w:val="000000"/>
        </w:rPr>
      </w:pPr>
    </w:p>
    <w:p w:rsidR="00327C9B" w:rsidRPr="00327C9B" w:rsidRDefault="00327C9B" w:rsidP="00327C9B">
      <w:pPr>
        <w:shd w:val="clear" w:color="auto" w:fill="FFFFFF"/>
        <w:spacing w:after="0" w:line="360" w:lineRule="auto"/>
        <w:ind w:right="5" w:firstLine="708"/>
        <w:jc w:val="both"/>
        <w:rPr>
          <w:rFonts w:ascii="Arial" w:eastAsia="Calibri" w:hAnsi="Arial" w:cs="Arial"/>
          <w:color w:val="000000"/>
        </w:rPr>
      </w:pPr>
      <w:r w:rsidRPr="00327C9B">
        <w:rPr>
          <w:rFonts w:ascii="Arial" w:eastAsia="Calibri" w:hAnsi="Arial" w:cs="Arial"/>
          <w:b/>
          <w:bCs/>
          <w:color w:val="000000"/>
        </w:rPr>
        <w:t xml:space="preserve">SÉPTIMA. </w:t>
      </w:r>
      <w:r w:rsidRPr="00327C9B">
        <w:rPr>
          <w:rFonts w:ascii="Arial" w:eastAsia="Calibri" w:hAnsi="Arial" w:cs="Arial"/>
          <w:bCs/>
          <w:color w:val="000000"/>
        </w:rPr>
        <w:t>C</w:t>
      </w:r>
      <w:r w:rsidRPr="00327C9B">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327C9B" w:rsidRPr="00327C9B" w:rsidTr="007B25EE">
        <w:trPr>
          <w:jc w:val="center"/>
        </w:trPr>
        <w:tc>
          <w:tcPr>
            <w:tcW w:w="4631" w:type="dxa"/>
            <w:shd w:val="clear" w:color="auto" w:fill="BFBFBF"/>
          </w:tcPr>
          <w:p w:rsidR="00327C9B" w:rsidRPr="00327C9B" w:rsidRDefault="00327C9B" w:rsidP="00327C9B">
            <w:pPr>
              <w:widowControl w:val="0"/>
              <w:autoSpaceDE w:val="0"/>
              <w:autoSpaceDN w:val="0"/>
              <w:spacing w:after="0" w:line="360" w:lineRule="auto"/>
              <w:ind w:right="5"/>
              <w:jc w:val="center"/>
              <w:rPr>
                <w:rFonts w:ascii="Arial" w:eastAsia="Calibri" w:hAnsi="Arial" w:cs="Arial"/>
                <w:b/>
                <w:color w:val="000000"/>
              </w:rPr>
            </w:pPr>
            <w:r w:rsidRPr="00327C9B">
              <w:rPr>
                <w:rFonts w:ascii="Arial" w:eastAsia="Calibri" w:hAnsi="Arial" w:cs="Arial"/>
                <w:b/>
                <w:color w:val="000000"/>
              </w:rPr>
              <w:t>Municipio</w:t>
            </w:r>
          </w:p>
        </w:tc>
        <w:tc>
          <w:tcPr>
            <w:tcW w:w="4632" w:type="dxa"/>
            <w:shd w:val="clear" w:color="auto" w:fill="BFBFBF"/>
          </w:tcPr>
          <w:p w:rsidR="00327C9B" w:rsidRPr="00327C9B" w:rsidRDefault="00327C9B" w:rsidP="00327C9B">
            <w:pPr>
              <w:widowControl w:val="0"/>
              <w:autoSpaceDE w:val="0"/>
              <w:autoSpaceDN w:val="0"/>
              <w:spacing w:after="0" w:line="360" w:lineRule="auto"/>
              <w:ind w:right="5"/>
              <w:jc w:val="center"/>
              <w:rPr>
                <w:rFonts w:ascii="Arial" w:eastAsia="Calibri" w:hAnsi="Arial" w:cs="Arial"/>
                <w:b/>
                <w:color w:val="000000"/>
              </w:rPr>
            </w:pPr>
            <w:r w:rsidRPr="00327C9B">
              <w:rPr>
                <w:rFonts w:ascii="Arial" w:eastAsia="Calibri" w:hAnsi="Arial" w:cs="Arial"/>
                <w:b/>
                <w:color w:val="000000"/>
              </w:rPr>
              <w:t>Monto solicitado</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Acanceh</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Dzilam de Bravo</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Dzitás</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300,000.00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Hoctún</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5’000,000.00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Muxupip</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1’200,000.00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Samahil</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San Felipe</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Sucilá</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$10’000,000.00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Temax</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Tepakán</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2’000,000.00</w:t>
            </w:r>
          </w:p>
        </w:tc>
      </w:tr>
      <w:tr w:rsidR="00327C9B" w:rsidRPr="00327C9B" w:rsidTr="007B25EE">
        <w:trPr>
          <w:jc w:val="center"/>
        </w:trPr>
        <w:tc>
          <w:tcPr>
            <w:tcW w:w="4631" w:type="dxa"/>
            <w:shd w:val="clear" w:color="auto" w:fill="auto"/>
          </w:tcPr>
          <w:p w:rsidR="00327C9B" w:rsidRPr="00327C9B" w:rsidRDefault="00327C9B" w:rsidP="00327C9B">
            <w:pPr>
              <w:widowControl w:val="0"/>
              <w:numPr>
                <w:ilvl w:val="0"/>
                <w:numId w:val="8"/>
              </w:numPr>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Yaxkukul</w:t>
            </w:r>
          </w:p>
        </w:tc>
        <w:tc>
          <w:tcPr>
            <w:tcW w:w="4632" w:type="dxa"/>
            <w:shd w:val="clear" w:color="auto" w:fill="auto"/>
          </w:tcPr>
          <w:p w:rsidR="00327C9B" w:rsidRPr="00327C9B" w:rsidRDefault="00327C9B" w:rsidP="00327C9B">
            <w:pPr>
              <w:widowControl w:val="0"/>
              <w:autoSpaceDE w:val="0"/>
              <w:autoSpaceDN w:val="0"/>
              <w:spacing w:after="0" w:line="360" w:lineRule="auto"/>
              <w:ind w:right="5"/>
              <w:jc w:val="both"/>
              <w:rPr>
                <w:rFonts w:ascii="Arial" w:eastAsia="Calibri" w:hAnsi="Arial" w:cs="Arial"/>
                <w:color w:val="000000"/>
              </w:rPr>
            </w:pPr>
            <w:r w:rsidRPr="00327C9B">
              <w:rPr>
                <w:rFonts w:ascii="Arial" w:eastAsia="Calibri" w:hAnsi="Arial" w:cs="Arial"/>
                <w:color w:val="000000"/>
              </w:rPr>
              <w:t>$  1’000,000.00</w:t>
            </w:r>
          </w:p>
        </w:tc>
      </w:tr>
    </w:tbl>
    <w:p w:rsidR="00327C9B" w:rsidRPr="00327C9B" w:rsidRDefault="00327C9B" w:rsidP="00327C9B">
      <w:pPr>
        <w:spacing w:after="0" w:line="256"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327C9B" w:rsidRPr="00327C9B" w:rsidRDefault="00327C9B" w:rsidP="00327C9B">
      <w:pPr>
        <w:spacing w:after="0" w:line="36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327C9B" w:rsidRPr="00327C9B" w:rsidRDefault="00327C9B" w:rsidP="00327C9B">
      <w:pPr>
        <w:spacing w:after="0" w:line="24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327C9B" w:rsidRPr="00327C9B" w:rsidRDefault="00327C9B" w:rsidP="00327C9B">
      <w:pPr>
        <w:spacing w:after="0" w:line="24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327C9B" w:rsidRPr="00327C9B" w:rsidRDefault="00327C9B" w:rsidP="00327C9B">
      <w:pPr>
        <w:spacing w:after="0" w:line="24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327C9B" w:rsidRPr="00327C9B" w:rsidRDefault="00327C9B" w:rsidP="00327C9B">
      <w:pPr>
        <w:spacing w:after="0" w:line="24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bCs/>
          <w:color w:val="000000"/>
        </w:rPr>
      </w:pPr>
      <w:r w:rsidRPr="00327C9B">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327C9B" w:rsidRPr="00327C9B" w:rsidRDefault="00327C9B" w:rsidP="00327C9B">
      <w:pPr>
        <w:spacing w:after="0" w:line="240" w:lineRule="auto"/>
        <w:ind w:firstLine="708"/>
        <w:jc w:val="both"/>
        <w:rPr>
          <w:rFonts w:ascii="Arial" w:eastAsia="Calibri" w:hAnsi="Arial" w:cs="Arial"/>
          <w:bCs/>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bCs/>
          <w:color w:val="000000"/>
        </w:rPr>
        <w:t xml:space="preserve">Por otra parte, </w:t>
      </w:r>
      <w:r w:rsidRPr="00327C9B">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327C9B" w:rsidRPr="00327C9B" w:rsidRDefault="00327C9B" w:rsidP="00327C9B">
      <w:pPr>
        <w:widowControl w:val="0"/>
        <w:tabs>
          <w:tab w:val="left" w:pos="567"/>
          <w:tab w:val="left" w:pos="8222"/>
        </w:tabs>
        <w:spacing w:after="0" w:line="240" w:lineRule="auto"/>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b/>
          <w:i/>
          <w:color w:val="000000"/>
        </w:rPr>
        <w:t>I.-</w:t>
      </w:r>
      <w:r w:rsidRPr="00327C9B">
        <w:rPr>
          <w:rFonts w:ascii="Arial" w:eastAsia="Calibri" w:hAnsi="Arial" w:cs="Arial"/>
          <w:i/>
          <w:color w:val="000000"/>
        </w:rPr>
        <w:tab/>
        <w:t xml:space="preserve">Serán ordinarios: </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a)</w:t>
      </w:r>
      <w:r w:rsidRPr="00327C9B">
        <w:rPr>
          <w:rFonts w:ascii="Arial" w:eastAsia="Calibri" w:hAnsi="Arial" w:cs="Arial"/>
          <w:i/>
          <w:color w:val="000000"/>
        </w:rPr>
        <w:tab/>
        <w:t>Los Impuestos;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b)</w:t>
      </w:r>
      <w:r w:rsidRPr="00327C9B">
        <w:rPr>
          <w:rFonts w:ascii="Arial" w:eastAsia="Calibri" w:hAnsi="Arial" w:cs="Arial"/>
          <w:i/>
          <w:color w:val="000000"/>
        </w:rPr>
        <w:tab/>
        <w:t>Los Derechos;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c)</w:t>
      </w:r>
      <w:r w:rsidRPr="00327C9B">
        <w:rPr>
          <w:rFonts w:ascii="Arial" w:eastAsia="Calibri" w:hAnsi="Arial" w:cs="Arial"/>
          <w:i/>
          <w:color w:val="000000"/>
        </w:rPr>
        <w:tab/>
        <w:t>Las Contribuciones de Mejoras;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d)</w:t>
      </w:r>
      <w:r w:rsidRPr="00327C9B">
        <w:rPr>
          <w:rFonts w:ascii="Arial" w:eastAsia="Calibri" w:hAnsi="Arial" w:cs="Arial"/>
          <w:i/>
          <w:color w:val="000000"/>
        </w:rPr>
        <w:tab/>
        <w:t>Los Productos;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e)</w:t>
      </w:r>
      <w:r w:rsidRPr="00327C9B">
        <w:rPr>
          <w:rFonts w:ascii="Arial" w:eastAsia="Calibri" w:hAnsi="Arial" w:cs="Arial"/>
          <w:i/>
          <w:color w:val="000000"/>
        </w:rPr>
        <w:tab/>
        <w:t>Los Aprovechamientos;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f)</w:t>
      </w:r>
      <w:r w:rsidRPr="00327C9B">
        <w:rPr>
          <w:rFonts w:ascii="Arial" w:eastAsia="Calibri" w:hAnsi="Arial" w:cs="Arial"/>
          <w:i/>
          <w:color w:val="000000"/>
        </w:rPr>
        <w:tab/>
        <w:t xml:space="preserve">           Las Participaciones, y</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g)</w:t>
      </w:r>
      <w:r w:rsidRPr="00327C9B">
        <w:rPr>
          <w:rFonts w:ascii="Arial" w:eastAsia="Calibri" w:hAnsi="Arial" w:cs="Arial"/>
          <w:i/>
          <w:color w:val="000000"/>
        </w:rPr>
        <w:tab/>
        <w:t xml:space="preserve">Las Aportaciones. </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b/>
          <w:i/>
          <w:color w:val="000000"/>
        </w:rPr>
        <w:t>II.-</w:t>
      </w:r>
      <w:r w:rsidRPr="00327C9B">
        <w:rPr>
          <w:rFonts w:ascii="Arial" w:eastAsia="Calibri" w:hAnsi="Arial" w:cs="Arial"/>
          <w:i/>
          <w:color w:val="000000"/>
        </w:rPr>
        <w:tab/>
        <w:t xml:space="preserve">Serán extraordinarios: </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a)</w:t>
      </w:r>
      <w:r w:rsidRPr="00327C9B">
        <w:rPr>
          <w:rFonts w:ascii="Arial" w:eastAsia="Calibri" w:hAnsi="Arial" w:cs="Arial"/>
          <w:i/>
          <w:color w:val="000000"/>
        </w:rPr>
        <w:tab/>
        <w:t>Los que autorice el Cabildo, en los términos de su competencia y de conformidad a las leyes fiscales, incluyendo los financiamientos;</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b)</w:t>
      </w:r>
      <w:r w:rsidRPr="00327C9B">
        <w:rPr>
          <w:rFonts w:ascii="Arial" w:eastAsia="Calibri" w:hAnsi="Arial" w:cs="Arial"/>
          <w:i/>
          <w:color w:val="000000"/>
        </w:rPr>
        <w:tab/>
        <w:t>Los que autorice el Congreso del Estado, y</w:t>
      </w:r>
    </w:p>
    <w:p w:rsidR="00327C9B" w:rsidRPr="00327C9B" w:rsidRDefault="00327C9B" w:rsidP="00327C9B">
      <w:pPr>
        <w:widowControl w:val="0"/>
        <w:tabs>
          <w:tab w:val="left" w:pos="426"/>
        </w:tabs>
        <w:spacing w:after="0" w:line="288" w:lineRule="auto"/>
        <w:ind w:left="567" w:right="618"/>
        <w:rPr>
          <w:rFonts w:ascii="Arial" w:eastAsia="Calibri" w:hAnsi="Arial" w:cs="Arial"/>
          <w:i/>
          <w:color w:val="000000"/>
        </w:rPr>
      </w:pPr>
      <w:r w:rsidRPr="00327C9B">
        <w:rPr>
          <w:rFonts w:ascii="Arial" w:eastAsia="Calibri" w:hAnsi="Arial" w:cs="Arial"/>
          <w:i/>
          <w:color w:val="000000"/>
        </w:rPr>
        <w:t>c)</w:t>
      </w:r>
      <w:r w:rsidRPr="00327C9B">
        <w:rPr>
          <w:rFonts w:ascii="Arial" w:eastAsia="Calibri" w:hAnsi="Arial" w:cs="Arial"/>
          <w:i/>
          <w:color w:val="000000"/>
        </w:rPr>
        <w:tab/>
        <w:t>Los que reciban del Estado o la Federación por conceptos diferentes a las participaciones y aportaciones.</w:t>
      </w:r>
    </w:p>
    <w:p w:rsidR="00327C9B" w:rsidRPr="00327C9B" w:rsidRDefault="00327C9B" w:rsidP="00327C9B">
      <w:pPr>
        <w:widowControl w:val="0"/>
        <w:spacing w:after="0" w:line="240" w:lineRule="auto"/>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327C9B" w:rsidRPr="00327C9B" w:rsidRDefault="00327C9B" w:rsidP="00327C9B">
      <w:pPr>
        <w:widowControl w:val="0"/>
        <w:spacing w:after="0" w:line="240" w:lineRule="auto"/>
        <w:ind w:firstLine="708"/>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327C9B" w:rsidRPr="00327C9B" w:rsidRDefault="00327C9B" w:rsidP="00327C9B">
      <w:pPr>
        <w:widowControl w:val="0"/>
        <w:spacing w:after="0" w:line="240" w:lineRule="auto"/>
        <w:ind w:firstLine="708"/>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327C9B" w:rsidRPr="00327C9B" w:rsidRDefault="00327C9B" w:rsidP="00327C9B">
      <w:pPr>
        <w:widowControl w:val="0"/>
        <w:spacing w:after="0" w:line="240" w:lineRule="auto"/>
        <w:ind w:firstLine="708"/>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327C9B" w:rsidRPr="00327C9B" w:rsidRDefault="00327C9B" w:rsidP="00327C9B">
      <w:pPr>
        <w:widowControl w:val="0"/>
        <w:spacing w:after="0" w:line="240" w:lineRule="auto"/>
        <w:ind w:firstLine="708"/>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327C9B" w:rsidRPr="00327C9B" w:rsidRDefault="00327C9B" w:rsidP="00327C9B">
      <w:pPr>
        <w:widowControl w:val="0"/>
        <w:spacing w:after="0" w:line="240" w:lineRule="auto"/>
        <w:ind w:firstLine="708"/>
        <w:jc w:val="both"/>
        <w:rPr>
          <w:rFonts w:ascii="Arial" w:eastAsia="Calibri" w:hAnsi="Arial" w:cs="Arial"/>
          <w:color w:val="000000"/>
        </w:rPr>
      </w:pPr>
    </w:p>
    <w:p w:rsidR="00327C9B" w:rsidRPr="00327C9B" w:rsidRDefault="00327C9B" w:rsidP="00327C9B">
      <w:pPr>
        <w:widowControl w:val="0"/>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327C9B" w:rsidRPr="00327C9B" w:rsidRDefault="00327C9B" w:rsidP="00327C9B">
      <w:pPr>
        <w:spacing w:after="0" w:line="240" w:lineRule="auto"/>
        <w:ind w:firstLine="708"/>
        <w:jc w:val="both"/>
        <w:rPr>
          <w:rFonts w:ascii="Arial" w:eastAsia="Calibri" w:hAnsi="Arial" w:cs="Arial"/>
          <w:b/>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b/>
          <w:color w:val="000000"/>
        </w:rPr>
        <w:t>OCTAVA.</w:t>
      </w:r>
      <w:r w:rsidRPr="00327C9B">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lang w:val="es-ES_tradnl"/>
        </w:rPr>
      </w:pPr>
      <w:r w:rsidRPr="00327C9B">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27C9B">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327C9B" w:rsidRPr="00327C9B" w:rsidRDefault="00327C9B" w:rsidP="00327C9B">
      <w:pPr>
        <w:spacing w:after="0" w:line="240" w:lineRule="auto"/>
        <w:ind w:firstLine="708"/>
        <w:jc w:val="both"/>
        <w:rPr>
          <w:rFonts w:ascii="Arial" w:eastAsia="Calibri" w:hAnsi="Arial" w:cs="Arial"/>
          <w:color w:val="000000"/>
          <w:lang w:val="es-ES_tradnl"/>
        </w:rPr>
      </w:pPr>
    </w:p>
    <w:p w:rsidR="00327C9B" w:rsidRPr="00327C9B" w:rsidRDefault="00327C9B" w:rsidP="00327C9B">
      <w:pPr>
        <w:spacing w:after="0" w:line="360" w:lineRule="auto"/>
        <w:ind w:firstLine="708"/>
        <w:jc w:val="both"/>
        <w:rPr>
          <w:rFonts w:ascii="Arial" w:eastAsia="Calibri" w:hAnsi="Arial" w:cs="Arial"/>
          <w:color w:val="000000"/>
          <w:lang w:val="es-ES_tradnl"/>
        </w:rPr>
      </w:pPr>
      <w:r w:rsidRPr="00327C9B">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27C9B" w:rsidRPr="00327C9B" w:rsidRDefault="00327C9B" w:rsidP="00327C9B">
      <w:pPr>
        <w:spacing w:after="0" w:line="240" w:lineRule="auto"/>
        <w:ind w:firstLine="708"/>
        <w:jc w:val="both"/>
        <w:rPr>
          <w:rFonts w:ascii="Arial" w:eastAsia="Calibri" w:hAnsi="Arial" w:cs="Arial"/>
          <w:color w:val="000000"/>
          <w:lang w:val="es-ES_tradnl"/>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327C9B">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27C9B">
        <w:rPr>
          <w:rFonts w:ascii="Arial" w:eastAsia="Calibri" w:hAnsi="Arial" w:cs="Arial"/>
          <w:color w:val="000000"/>
          <w:vertAlign w:val="superscript"/>
        </w:rPr>
        <w:footnoteReference w:id="6"/>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327C9B">
        <w:rPr>
          <w:rFonts w:ascii="Arial" w:eastAsia="Calibri" w:hAnsi="Arial" w:cs="Arial"/>
          <w:color w:val="000000"/>
          <w:vertAlign w:val="superscript"/>
        </w:rPr>
        <w:footnoteReference w:id="7"/>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lang w:val="es-ES_tradnl"/>
        </w:rPr>
      </w:pPr>
      <w:r w:rsidRPr="00327C9B">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327C9B" w:rsidRPr="00327C9B" w:rsidRDefault="00327C9B" w:rsidP="00327C9B">
      <w:pPr>
        <w:spacing w:after="0" w:line="240" w:lineRule="auto"/>
        <w:ind w:firstLine="708"/>
        <w:jc w:val="both"/>
        <w:rPr>
          <w:rFonts w:ascii="Arial" w:eastAsia="Calibri" w:hAnsi="Arial" w:cs="Arial"/>
          <w:color w:val="000000"/>
          <w:lang w:val="es-ES_tradnl"/>
        </w:rPr>
      </w:pPr>
    </w:p>
    <w:p w:rsidR="00327C9B" w:rsidRPr="00327C9B" w:rsidRDefault="00327C9B" w:rsidP="00327C9B">
      <w:pPr>
        <w:spacing w:after="0" w:line="360" w:lineRule="auto"/>
        <w:ind w:firstLine="708"/>
        <w:jc w:val="both"/>
        <w:rPr>
          <w:rFonts w:ascii="Arial" w:eastAsia="Calibri" w:hAnsi="Arial" w:cs="Arial"/>
          <w:color w:val="000000"/>
          <w:lang w:val="es-ES_tradnl"/>
        </w:rPr>
      </w:pPr>
      <w:r w:rsidRPr="00327C9B">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327C9B" w:rsidRPr="00327C9B" w:rsidRDefault="00327C9B" w:rsidP="00327C9B">
      <w:pPr>
        <w:spacing w:after="0" w:line="240" w:lineRule="auto"/>
        <w:ind w:firstLine="708"/>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27C9B">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327C9B">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327C9B" w:rsidRPr="00327C9B" w:rsidRDefault="00327C9B" w:rsidP="00327C9B">
      <w:pPr>
        <w:spacing w:after="0" w:line="240" w:lineRule="auto"/>
        <w:jc w:val="both"/>
        <w:rPr>
          <w:rFonts w:ascii="Arial" w:eastAsia="Calibri" w:hAnsi="Arial" w:cs="Arial"/>
          <w:i/>
          <w:color w:val="000000"/>
        </w:rPr>
      </w:pPr>
    </w:p>
    <w:p w:rsidR="00327C9B" w:rsidRPr="00327C9B" w:rsidRDefault="00327C9B" w:rsidP="00327C9B">
      <w:pPr>
        <w:spacing w:after="0" w:line="360" w:lineRule="auto"/>
        <w:jc w:val="both"/>
        <w:rPr>
          <w:rFonts w:ascii="Arial" w:eastAsia="Calibri" w:hAnsi="Arial" w:cs="Arial"/>
          <w:color w:val="000000"/>
        </w:rPr>
      </w:pPr>
      <w:r w:rsidRPr="00327C9B">
        <w:rPr>
          <w:rFonts w:ascii="Arial" w:eastAsia="Calibri" w:hAnsi="Arial" w:cs="Arial"/>
          <w:i/>
          <w:color w:val="000000"/>
        </w:rPr>
        <w:tab/>
      </w:r>
      <w:r w:rsidRPr="00327C9B">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327C9B" w:rsidRPr="00327C9B" w:rsidRDefault="00327C9B" w:rsidP="00327C9B">
      <w:pPr>
        <w:spacing w:after="0" w:line="240" w:lineRule="auto"/>
        <w:jc w:val="both"/>
        <w:rPr>
          <w:rFonts w:ascii="Arial" w:eastAsia="Calibri" w:hAnsi="Arial" w:cs="Arial"/>
          <w:color w:val="000000"/>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327C9B" w:rsidRPr="00327C9B" w:rsidRDefault="00327C9B" w:rsidP="00327C9B">
      <w:pPr>
        <w:spacing w:after="0" w:line="240" w:lineRule="auto"/>
        <w:ind w:firstLine="709"/>
        <w:jc w:val="both"/>
        <w:rPr>
          <w:rFonts w:ascii="Arial" w:eastAsia="Calibri" w:hAnsi="Arial" w:cs="Arial"/>
          <w:color w:val="000000"/>
        </w:rPr>
      </w:pPr>
    </w:p>
    <w:p w:rsidR="00327C9B" w:rsidRPr="00327C9B" w:rsidRDefault="00327C9B" w:rsidP="00327C9B">
      <w:pPr>
        <w:spacing w:after="0" w:line="240" w:lineRule="auto"/>
        <w:ind w:firstLine="709"/>
        <w:jc w:val="both"/>
        <w:rPr>
          <w:rFonts w:ascii="Arial" w:eastAsia="Calibri" w:hAnsi="Arial" w:cs="Arial"/>
          <w:color w:val="000000"/>
        </w:rPr>
      </w:pPr>
      <w:r w:rsidRPr="00327C9B">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27C9B" w:rsidRPr="00327C9B" w:rsidRDefault="00327C9B" w:rsidP="00327C9B">
      <w:pPr>
        <w:spacing w:after="0" w:line="240" w:lineRule="auto"/>
        <w:ind w:firstLine="283"/>
        <w:jc w:val="both"/>
        <w:rPr>
          <w:rFonts w:ascii="Arial" w:hAnsi="Arial"/>
          <w:b/>
          <w:bCs/>
          <w:sz w:val="24"/>
          <w:szCs w:val="20"/>
          <w:lang w:val="es-ES" w:eastAsia="es-ES"/>
        </w:rPr>
      </w:pPr>
    </w:p>
    <w:p w:rsidR="00327C9B" w:rsidRPr="00327C9B" w:rsidRDefault="00327C9B" w:rsidP="00327C9B">
      <w:pPr>
        <w:spacing w:after="0" w:line="360" w:lineRule="auto"/>
        <w:ind w:firstLine="708"/>
        <w:jc w:val="both"/>
        <w:rPr>
          <w:rFonts w:ascii="Arial" w:eastAsia="Calibri" w:hAnsi="Arial" w:cs="Arial"/>
          <w:color w:val="000000"/>
        </w:rPr>
      </w:pPr>
      <w:r w:rsidRPr="00327C9B">
        <w:rPr>
          <w:rFonts w:ascii="Arial" w:eastAsia="Calibri" w:hAnsi="Arial" w:cs="Arial"/>
          <w:b/>
          <w:color w:val="000000"/>
        </w:rPr>
        <w:t xml:space="preserve">NOVENA. </w:t>
      </w:r>
      <w:r w:rsidRPr="00327C9B">
        <w:rPr>
          <w:rFonts w:ascii="Arial" w:eastAsia="Calibri" w:hAnsi="Arial" w:cs="Arial"/>
          <w:color w:val="000000"/>
        </w:rPr>
        <w:t>Finalmente esta Comisión permanente,</w:t>
      </w:r>
      <w:r w:rsidRPr="00327C9B">
        <w:rPr>
          <w:rFonts w:ascii="Arial" w:eastAsia="Calibri" w:hAnsi="Arial" w:cs="Arial"/>
          <w:b/>
          <w:color w:val="000000"/>
        </w:rPr>
        <w:t xml:space="preserve"> </w:t>
      </w:r>
      <w:r w:rsidRPr="00327C9B">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27C9B">
          <w:rPr>
            <w:rFonts w:ascii="Arial" w:eastAsia="Calibri" w:hAnsi="Arial" w:cs="Arial"/>
            <w:color w:val="000000"/>
          </w:rPr>
          <w:t>la Ley</w:t>
        </w:r>
      </w:smartTag>
      <w:r w:rsidRPr="00327C9B">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27C9B" w:rsidRPr="00327C9B" w:rsidRDefault="00327C9B" w:rsidP="00327C9B">
      <w:pPr>
        <w:spacing w:after="0" w:line="360" w:lineRule="auto"/>
        <w:ind w:firstLine="708"/>
        <w:jc w:val="both"/>
        <w:rPr>
          <w:rFonts w:ascii="Arial" w:eastAsia="Calibri" w:hAnsi="Arial" w:cs="Arial"/>
          <w:iCs/>
          <w:color w:val="000000"/>
        </w:rPr>
      </w:pPr>
      <w:r w:rsidRPr="00327C9B">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27C9B">
          <w:rPr>
            <w:rFonts w:ascii="Arial" w:eastAsia="Calibri" w:hAnsi="Arial" w:cs="Arial"/>
            <w:iCs/>
            <w:color w:val="000000"/>
          </w:rPr>
          <w:t>la Constitución Política</w:t>
        </w:r>
      </w:smartTag>
      <w:r w:rsidRPr="00327C9B">
        <w:rPr>
          <w:rFonts w:ascii="Arial" w:eastAsia="Calibri" w:hAnsi="Arial" w:cs="Arial"/>
          <w:iCs/>
          <w:color w:val="000000"/>
        </w:rPr>
        <w:t xml:space="preserve"> de los Estados Unidos Mexicanos.</w:t>
      </w:r>
    </w:p>
    <w:p w:rsidR="00327C9B" w:rsidRPr="00327C9B" w:rsidRDefault="00327C9B" w:rsidP="00327C9B">
      <w:pPr>
        <w:spacing w:after="0" w:line="240" w:lineRule="auto"/>
        <w:ind w:firstLine="708"/>
        <w:jc w:val="both"/>
        <w:rPr>
          <w:rFonts w:ascii="Arial" w:eastAsia="Calibri" w:hAnsi="Arial" w:cs="Arial"/>
          <w:iCs/>
          <w:color w:val="000000"/>
        </w:rPr>
      </w:pPr>
    </w:p>
    <w:p w:rsidR="00327C9B" w:rsidRPr="00327C9B" w:rsidRDefault="00327C9B" w:rsidP="00327C9B">
      <w:pPr>
        <w:spacing w:after="0" w:line="360" w:lineRule="auto"/>
        <w:ind w:firstLine="709"/>
        <w:jc w:val="both"/>
        <w:rPr>
          <w:rFonts w:ascii="Arial" w:hAnsi="Arial" w:cs="Arial"/>
          <w:sz w:val="24"/>
          <w:szCs w:val="24"/>
          <w:lang w:val="es-ES" w:eastAsia="es-ES"/>
        </w:rPr>
      </w:pPr>
      <w:r w:rsidRPr="00327C9B">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327C9B">
        <w:rPr>
          <w:rFonts w:ascii="Arial" w:hAnsi="Arial" w:cs="Arial"/>
          <w:iCs/>
          <w:sz w:val="24"/>
          <w:szCs w:val="24"/>
          <w:lang w:val="es-ES" w:eastAsia="es-ES"/>
        </w:rPr>
        <w:t>.</w:t>
      </w:r>
    </w:p>
    <w:p w:rsidR="00327C9B" w:rsidRPr="00327C9B" w:rsidRDefault="00327C9B" w:rsidP="00327C9B">
      <w:pPr>
        <w:spacing w:after="0" w:line="240" w:lineRule="auto"/>
        <w:ind w:firstLine="709"/>
        <w:jc w:val="both"/>
        <w:rPr>
          <w:rFonts w:ascii="Arial" w:hAnsi="Arial" w:cs="Arial"/>
          <w:iCs/>
          <w:sz w:val="24"/>
          <w:szCs w:val="24"/>
          <w:lang w:val="es-ES" w:eastAsia="es-ES"/>
        </w:rPr>
      </w:pPr>
    </w:p>
    <w:p w:rsidR="00327C9B" w:rsidRPr="00327C9B" w:rsidRDefault="00327C9B" w:rsidP="00327C9B">
      <w:pPr>
        <w:spacing w:after="0" w:line="360" w:lineRule="auto"/>
        <w:ind w:firstLine="709"/>
        <w:jc w:val="both"/>
        <w:rPr>
          <w:rFonts w:ascii="Arial" w:hAnsi="Arial" w:cs="Arial"/>
          <w:iCs/>
          <w:sz w:val="24"/>
          <w:szCs w:val="24"/>
          <w:lang w:val="es-ES" w:eastAsia="es-ES"/>
        </w:rPr>
      </w:pPr>
      <w:r w:rsidRPr="00327C9B">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27C9B">
            <w:rPr>
              <w:rFonts w:ascii="Arial" w:hAnsi="Arial" w:cs="Arial"/>
              <w:sz w:val="24"/>
              <w:szCs w:val="24"/>
              <w:lang w:val="es-ES" w:eastAsia="es-ES"/>
            </w:rPr>
            <w:t>la Constitución</w:t>
          </w:r>
        </w:smartTag>
        <w:r w:rsidRPr="00327C9B">
          <w:rPr>
            <w:rFonts w:ascii="Arial" w:hAnsi="Arial" w:cs="Arial"/>
            <w:sz w:val="24"/>
            <w:szCs w:val="24"/>
            <w:lang w:val="es-ES" w:eastAsia="es-ES"/>
          </w:rPr>
          <w:t xml:space="preserve"> Política</w:t>
        </w:r>
      </w:smartTag>
      <w:r w:rsidRPr="00327C9B">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27C9B">
          <w:rPr>
            <w:rFonts w:ascii="Arial" w:hAnsi="Arial" w:cs="Arial"/>
            <w:sz w:val="24"/>
            <w:szCs w:val="24"/>
            <w:lang w:val="es-ES" w:eastAsia="es-ES"/>
          </w:rPr>
          <w:t>la Constitución Política</w:t>
        </w:r>
      </w:smartTag>
      <w:r w:rsidRPr="00327C9B">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27C9B" w:rsidRPr="00327C9B" w:rsidRDefault="00327C9B" w:rsidP="00327C9B">
      <w:pPr>
        <w:spacing w:after="0" w:line="256" w:lineRule="auto"/>
        <w:rPr>
          <w:rFonts w:eastAsia="Calibri" w:cs="Calibri"/>
          <w:color w:val="000000"/>
        </w:rPr>
      </w:pPr>
    </w:p>
    <w:p w:rsidR="00327C9B" w:rsidRPr="00327C9B" w:rsidRDefault="00327C9B" w:rsidP="00327C9B">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327C9B">
        <w:rPr>
          <w:rFonts w:ascii="Arial" w:eastAsia="Arial" w:hAnsi="Arial" w:cs="Arial"/>
          <w:b/>
          <w:lang w:val="es-ES" w:eastAsia="es-ES" w:bidi="es-ES"/>
        </w:rPr>
        <w:br w:type="column"/>
        <w:t>D E C R E T O</w:t>
      </w:r>
    </w:p>
    <w:p w:rsidR="00327C9B" w:rsidRPr="00327C9B" w:rsidRDefault="00327C9B" w:rsidP="00327C9B">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327C9B">
        <w:rPr>
          <w:rFonts w:ascii="Arial" w:eastAsia="Arial" w:hAnsi="Arial" w:cs="Arial"/>
          <w:b/>
          <w:lang w:val="es-ES" w:eastAsia="es-ES" w:bidi="es-ES"/>
        </w:rPr>
        <w:t xml:space="preserve">Por el que se aprueban 105 leyes de ingresos municipales </w:t>
      </w:r>
    </w:p>
    <w:p w:rsidR="00327C9B" w:rsidRPr="00327C9B" w:rsidRDefault="00327C9B" w:rsidP="00327C9B">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327C9B">
        <w:rPr>
          <w:rFonts w:ascii="Arial" w:eastAsia="Arial" w:hAnsi="Arial" w:cs="Arial"/>
          <w:b/>
          <w:lang w:val="es-ES" w:eastAsia="es-ES" w:bidi="es-ES"/>
        </w:rPr>
        <w:t>correspondientes al ejercicio fiscal 2022</w:t>
      </w:r>
    </w:p>
    <w:p w:rsidR="00327C9B" w:rsidRPr="00327C9B" w:rsidRDefault="00327C9B" w:rsidP="00882DA0">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27C9B" w:rsidRPr="00327C9B" w:rsidRDefault="00327C9B" w:rsidP="00327C9B">
      <w:pPr>
        <w:widowControl w:val="0"/>
        <w:autoSpaceDE w:val="0"/>
        <w:autoSpaceDN w:val="0"/>
        <w:spacing w:after="0" w:line="276" w:lineRule="auto"/>
        <w:jc w:val="both"/>
        <w:rPr>
          <w:rFonts w:ascii="Arial" w:eastAsia="Arial" w:hAnsi="Arial" w:cs="Arial"/>
          <w:sz w:val="20"/>
          <w:szCs w:val="20"/>
          <w:lang w:val="es-ES" w:eastAsia="es-ES" w:bidi="es-ES"/>
        </w:rPr>
      </w:pPr>
      <w:r w:rsidRPr="00327C9B">
        <w:rPr>
          <w:rFonts w:ascii="Arial" w:eastAsia="Arial" w:hAnsi="Arial" w:cs="Arial"/>
          <w:b/>
          <w:sz w:val="20"/>
          <w:szCs w:val="20"/>
          <w:lang w:val="es-ES" w:eastAsia="es-ES" w:bidi="es-ES"/>
        </w:rPr>
        <w:t xml:space="preserve">Artículo Primero. </w:t>
      </w:r>
      <w:r w:rsidRPr="00327C9B">
        <w:rPr>
          <w:rFonts w:ascii="Arial" w:eastAsia="Arial" w:hAnsi="Arial" w:cs="Arial"/>
          <w:sz w:val="20"/>
          <w:szCs w:val="20"/>
          <w:lang w:val="es-ES" w:eastAsia="es-ES" w:bidi="es-ES"/>
        </w:rPr>
        <w:t xml:space="preserve">Se aprueban las leyes de ingresos de los municipios de: </w:t>
      </w:r>
      <w:r w:rsidRPr="00327C9B">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327C9B">
        <w:rPr>
          <w:rFonts w:ascii="Arial" w:eastAsia="Arial" w:hAnsi="Arial" w:cs="Arial"/>
          <w:sz w:val="20"/>
          <w:szCs w:val="20"/>
          <w:lang w:val="es-ES" w:eastAsia="es-ES_tradnl" w:bidi="es-ES"/>
        </w:rPr>
        <w:t xml:space="preserve">, </w:t>
      </w:r>
      <w:r w:rsidRPr="00327C9B">
        <w:rPr>
          <w:rFonts w:ascii="Arial" w:eastAsia="Arial" w:hAnsi="Arial" w:cs="Arial"/>
          <w:sz w:val="20"/>
          <w:szCs w:val="20"/>
          <w:lang w:val="es-ES" w:eastAsia="es-ES" w:bidi="es-ES"/>
        </w:rPr>
        <w:t>todos del Estado de Yucatán, para el Ejercicio Fiscal 2022.</w:t>
      </w:r>
    </w:p>
    <w:p w:rsidR="00327C9B" w:rsidRPr="00327C9B" w:rsidRDefault="00327C9B" w:rsidP="00327C9B">
      <w:pPr>
        <w:widowControl w:val="0"/>
        <w:autoSpaceDE w:val="0"/>
        <w:autoSpaceDN w:val="0"/>
        <w:spacing w:after="0" w:line="480" w:lineRule="auto"/>
        <w:jc w:val="both"/>
        <w:rPr>
          <w:rFonts w:ascii="Arial" w:eastAsia="Arial" w:hAnsi="Arial" w:cs="Arial"/>
          <w:sz w:val="20"/>
          <w:szCs w:val="20"/>
          <w:lang w:val="es-ES" w:eastAsia="es-ES" w:bidi="es-ES"/>
        </w:rPr>
      </w:pPr>
    </w:p>
    <w:p w:rsidR="00327C9B" w:rsidRPr="00327C9B" w:rsidRDefault="00327C9B" w:rsidP="00327C9B">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327C9B">
        <w:rPr>
          <w:rFonts w:ascii="Arial" w:eastAsia="Arial" w:hAnsi="Arial" w:cs="Arial"/>
          <w:b/>
          <w:sz w:val="20"/>
          <w:szCs w:val="20"/>
          <w:lang w:val="es-ES" w:eastAsia="es-ES" w:bidi="es-ES"/>
        </w:rPr>
        <w:t>Artículo Segundo.</w:t>
      </w:r>
      <w:r w:rsidRPr="00327C9B">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327C9B" w:rsidRPr="00327C9B" w:rsidRDefault="00327C9B" w:rsidP="00327C9B">
      <w:pPr>
        <w:spacing w:after="0" w:line="256" w:lineRule="auto"/>
        <w:rPr>
          <w:rFonts w:eastAsia="Calibri" w:cs="Calibri"/>
          <w:color w:val="000000"/>
        </w:rPr>
      </w:pPr>
    </w:p>
    <w:p w:rsidR="00084C6D" w:rsidRPr="00670B9B" w:rsidRDefault="00B0299A" w:rsidP="00B0299A">
      <w:pPr>
        <w:pStyle w:val="Ttulo5"/>
        <w:jc w:val="both"/>
        <w:rPr>
          <w:rFonts w:cs="Arial"/>
        </w:rPr>
      </w:pPr>
      <w:r>
        <w:rPr>
          <w:rFonts w:cs="Arial"/>
        </w:rPr>
        <w:t xml:space="preserve">XXI.- </w:t>
      </w:r>
      <w:r w:rsidR="00084C6D" w:rsidRPr="00670B9B">
        <w:rPr>
          <w:rFonts w:cs="Arial"/>
        </w:rPr>
        <w:t>LEY DE INGRESOS DEL MUNICIPIO DE CHICHIMILÁ, YUCATÁN PARA EL EJERCICIO FISCAL 202</w:t>
      </w:r>
      <w:r w:rsidR="0000625D" w:rsidRPr="00670B9B">
        <w:rPr>
          <w:rFonts w:cs="Arial"/>
        </w:rPr>
        <w:t>2</w:t>
      </w:r>
      <w:r w:rsidR="00084C6D" w:rsidRPr="00670B9B">
        <w:rPr>
          <w:rFonts w:cs="Arial"/>
        </w:rPr>
        <w:t>:</w:t>
      </w:r>
    </w:p>
    <w:p w:rsidR="00343BD0" w:rsidRPr="00670B9B" w:rsidRDefault="00343BD0" w:rsidP="00882DA0">
      <w:pPr>
        <w:spacing w:after="0" w:line="240" w:lineRule="auto"/>
        <w:rPr>
          <w:rFonts w:ascii="Arial" w:hAnsi="Arial" w:cs="Arial"/>
          <w:sz w:val="20"/>
          <w:szCs w:val="20"/>
          <w:lang w:val="es-ES_tradnl" w:eastAsia="es-ES"/>
        </w:rPr>
      </w:pPr>
    </w:p>
    <w:p w:rsidR="00193723" w:rsidRPr="00670B9B" w:rsidRDefault="00BD6839"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TÍTULO</w:t>
      </w:r>
      <w:r w:rsidR="00A751BE" w:rsidRPr="00670B9B">
        <w:rPr>
          <w:rFonts w:ascii="Arial" w:hAnsi="Arial" w:cs="Arial"/>
          <w:b/>
          <w:sz w:val="20"/>
          <w:szCs w:val="20"/>
        </w:rPr>
        <w:t xml:space="preserve"> </w:t>
      </w:r>
      <w:r w:rsidR="00084C6D" w:rsidRPr="00670B9B">
        <w:rPr>
          <w:rFonts w:ascii="Arial" w:hAnsi="Arial" w:cs="Arial"/>
          <w:b/>
          <w:sz w:val="20"/>
          <w:szCs w:val="20"/>
        </w:rPr>
        <w:t>PRIMERO</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 LOS CONCEPTOS DE INGRESOS</w:t>
      </w:r>
    </w:p>
    <w:p w:rsidR="00325D6B" w:rsidRPr="00670B9B" w:rsidRDefault="00325D6B" w:rsidP="00D91BE4">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ÚNICO</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Del Objeto de la Ley y los Conceptos de Ingresos</w:t>
      </w:r>
    </w:p>
    <w:p w:rsidR="00084C6D" w:rsidRPr="00670B9B" w:rsidRDefault="00084C6D" w:rsidP="00882DA0">
      <w:pPr>
        <w:widowControl w:val="0"/>
        <w:autoSpaceDE w:val="0"/>
        <w:autoSpaceDN w:val="0"/>
        <w:adjustRightInd w:val="0"/>
        <w:spacing w:after="0" w:line="240" w:lineRule="auto"/>
        <w:jc w:val="center"/>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Pr="00670B9B">
        <w:rPr>
          <w:rFonts w:ascii="Arial" w:hAnsi="Arial" w:cs="Arial"/>
          <w:sz w:val="20"/>
          <w:szCs w:val="20"/>
        </w:rPr>
        <w:t xml:space="preserve"> La presente Ley tiene por objeto establecer los conceptos por los que la Hacienda Pública del Municipio de Chichimilá, Yucatán, percibirá</w:t>
      </w:r>
      <w:r w:rsidR="00B22195">
        <w:rPr>
          <w:rFonts w:ascii="Arial" w:hAnsi="Arial" w:cs="Arial"/>
          <w:sz w:val="20"/>
          <w:szCs w:val="20"/>
        </w:rPr>
        <w:t xml:space="preserve"> en</w:t>
      </w:r>
      <w:r w:rsidRPr="00670B9B">
        <w:rPr>
          <w:rFonts w:ascii="Arial" w:hAnsi="Arial" w:cs="Arial"/>
          <w:sz w:val="20"/>
          <w:szCs w:val="20"/>
        </w:rPr>
        <w:t xml:space="preserve"> ingresos</w:t>
      </w:r>
      <w:r w:rsidR="00E74928" w:rsidRPr="00670B9B">
        <w:rPr>
          <w:rFonts w:ascii="Arial" w:hAnsi="Arial" w:cs="Arial"/>
          <w:sz w:val="20"/>
          <w:szCs w:val="20"/>
        </w:rPr>
        <w:t xml:space="preserve"> </w:t>
      </w:r>
      <w:r w:rsidRPr="00670B9B">
        <w:rPr>
          <w:rFonts w:ascii="Arial" w:hAnsi="Arial" w:cs="Arial"/>
          <w:sz w:val="20"/>
          <w:szCs w:val="20"/>
        </w:rPr>
        <w:t>durante el ejercicio fiscal 202</w:t>
      </w:r>
      <w:r w:rsidR="0000625D" w:rsidRPr="00670B9B">
        <w:rPr>
          <w:rFonts w:ascii="Arial" w:hAnsi="Arial" w:cs="Arial"/>
          <w:sz w:val="20"/>
          <w:szCs w:val="20"/>
        </w:rPr>
        <w:t>2</w:t>
      </w:r>
      <w:r w:rsidRPr="00670B9B">
        <w:rPr>
          <w:rFonts w:ascii="Arial" w:hAnsi="Arial" w:cs="Arial"/>
          <w:sz w:val="20"/>
          <w:szCs w:val="20"/>
        </w:rPr>
        <w:t xml:space="preserve">; </w:t>
      </w:r>
      <w:r w:rsidR="00B22195">
        <w:rPr>
          <w:rFonts w:ascii="Arial" w:hAnsi="Arial" w:cs="Arial"/>
          <w:sz w:val="20"/>
          <w:szCs w:val="20"/>
        </w:rPr>
        <w:t xml:space="preserve">y </w:t>
      </w:r>
      <w:r w:rsidRPr="00670B9B">
        <w:rPr>
          <w:rFonts w:ascii="Arial" w:hAnsi="Arial" w:cs="Arial"/>
          <w:sz w:val="20"/>
          <w:szCs w:val="20"/>
        </w:rPr>
        <w:t>determinar</w:t>
      </w:r>
      <w:r w:rsidR="00B22195">
        <w:rPr>
          <w:rFonts w:ascii="Arial" w:hAnsi="Arial" w:cs="Arial"/>
          <w:sz w:val="20"/>
          <w:szCs w:val="20"/>
        </w:rPr>
        <w:t>á</w:t>
      </w:r>
      <w:r w:rsidRPr="00670B9B">
        <w:rPr>
          <w:rFonts w:ascii="Arial" w:hAnsi="Arial" w:cs="Arial"/>
          <w:sz w:val="20"/>
          <w:szCs w:val="20"/>
        </w:rPr>
        <w:t xml:space="preserve"> las tasas, cuotas y tarifas aplicables para el cobro de las contribuciones; así como proponer el pronóstico de ingresos a percibir en el mismo periodo.</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Pr="00670B9B">
        <w:rPr>
          <w:rFonts w:ascii="Arial" w:hAnsi="Arial" w:cs="Arial"/>
          <w:sz w:val="20"/>
          <w:szCs w:val="20"/>
        </w:rPr>
        <w:t xml:space="preserve"> De conformidad con lo establecido por el Código Fiscal y la Ley de Coordinación Fiscal, ambas del Estado de Yucatán y la Ley de Hacienda del Municipio de Chichimilá, Yucatán, para cubrir el gasto público y demás obligaciones a su cargo, la Hacienda Pública del Municipio de Chichimilá, Yucatán, percibirá ingresos durante el ejercicio fiscal 202</w:t>
      </w:r>
      <w:r w:rsidR="0000625D" w:rsidRPr="00670B9B">
        <w:rPr>
          <w:rFonts w:ascii="Arial" w:hAnsi="Arial" w:cs="Arial"/>
          <w:sz w:val="20"/>
          <w:szCs w:val="20"/>
        </w:rPr>
        <w:t>2</w:t>
      </w:r>
      <w:r w:rsidRPr="00670B9B">
        <w:rPr>
          <w:rFonts w:ascii="Arial" w:hAnsi="Arial" w:cs="Arial"/>
          <w:sz w:val="20"/>
          <w:szCs w:val="20"/>
        </w:rPr>
        <w:t>, por los siguientes conceptos: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w:t>
      </w:r>
      <w:r w:rsidR="0049797B" w:rsidRPr="00670B9B">
        <w:rPr>
          <w:rFonts w:ascii="Arial" w:hAnsi="Arial" w:cs="Arial"/>
          <w:b/>
          <w:sz w:val="20"/>
          <w:szCs w:val="20"/>
        </w:rPr>
        <w:t>.-</w:t>
      </w:r>
      <w:r w:rsidR="0049797B" w:rsidRPr="00670B9B">
        <w:rPr>
          <w:rFonts w:ascii="Arial" w:hAnsi="Arial" w:cs="Arial"/>
          <w:sz w:val="20"/>
          <w:szCs w:val="20"/>
        </w:rPr>
        <w:t xml:space="preserve"> </w:t>
      </w:r>
      <w:r w:rsidRPr="00670B9B">
        <w:rPr>
          <w:rFonts w:ascii="Arial" w:hAnsi="Arial" w:cs="Arial"/>
          <w:sz w:val="20"/>
          <w:szCs w:val="20"/>
        </w:rPr>
        <w:t>Impuestos;</w:t>
      </w:r>
    </w:p>
    <w:p w:rsidR="00084C6D" w:rsidRPr="00670B9B" w:rsidRDefault="00BD6839"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w:t>
      </w:r>
      <w:r w:rsidR="00A751BE" w:rsidRPr="00670B9B">
        <w:rPr>
          <w:rFonts w:ascii="Arial" w:hAnsi="Arial" w:cs="Arial"/>
          <w:b/>
          <w:sz w:val="20"/>
          <w:szCs w:val="20"/>
        </w:rPr>
        <w:t xml:space="preserve"> </w:t>
      </w:r>
      <w:r w:rsidR="00084C6D" w:rsidRPr="00670B9B">
        <w:rPr>
          <w:rFonts w:ascii="Arial" w:hAnsi="Arial" w:cs="Arial"/>
          <w:sz w:val="20"/>
          <w:szCs w:val="20"/>
        </w:rPr>
        <w:t>Derechos;</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III</w:t>
      </w:r>
      <w:r w:rsidR="0049797B" w:rsidRPr="00670B9B">
        <w:rPr>
          <w:rFonts w:ascii="Arial" w:hAnsi="Arial" w:cs="Arial"/>
          <w:b/>
          <w:sz w:val="20"/>
          <w:szCs w:val="20"/>
        </w:rPr>
        <w:t>.-</w:t>
      </w:r>
      <w:r w:rsidRPr="00670B9B">
        <w:rPr>
          <w:rFonts w:ascii="Arial" w:hAnsi="Arial" w:cs="Arial"/>
          <w:sz w:val="20"/>
          <w:szCs w:val="20"/>
        </w:rPr>
        <w:t>Contribuciones de mejoras;</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w:t>
      </w:r>
      <w:r w:rsidR="0049797B" w:rsidRPr="00670B9B">
        <w:rPr>
          <w:rFonts w:ascii="Arial" w:hAnsi="Arial" w:cs="Arial"/>
          <w:b/>
          <w:sz w:val="20"/>
          <w:szCs w:val="20"/>
        </w:rPr>
        <w:t>V.-</w:t>
      </w:r>
      <w:r w:rsidR="0049797B" w:rsidRPr="00670B9B">
        <w:rPr>
          <w:rFonts w:ascii="Arial" w:hAnsi="Arial" w:cs="Arial"/>
          <w:sz w:val="20"/>
          <w:szCs w:val="20"/>
        </w:rPr>
        <w:t xml:space="preserve"> </w:t>
      </w:r>
      <w:r w:rsidRPr="00670B9B">
        <w:rPr>
          <w:rFonts w:ascii="Arial" w:hAnsi="Arial" w:cs="Arial"/>
          <w:sz w:val="20"/>
          <w:szCs w:val="20"/>
        </w:rPr>
        <w:t>Productos;</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V.</w:t>
      </w:r>
      <w:r w:rsidR="0049797B" w:rsidRPr="00670B9B">
        <w:rPr>
          <w:rFonts w:ascii="Arial" w:hAnsi="Arial" w:cs="Arial"/>
          <w:b/>
          <w:sz w:val="20"/>
          <w:szCs w:val="20"/>
        </w:rPr>
        <w:t>-</w:t>
      </w:r>
      <w:r w:rsidR="0049797B" w:rsidRPr="00670B9B">
        <w:rPr>
          <w:rFonts w:ascii="Arial" w:hAnsi="Arial" w:cs="Arial"/>
          <w:sz w:val="20"/>
          <w:szCs w:val="20"/>
        </w:rPr>
        <w:t xml:space="preserve"> </w:t>
      </w:r>
      <w:r w:rsidRPr="00670B9B">
        <w:rPr>
          <w:rFonts w:ascii="Arial" w:hAnsi="Arial" w:cs="Arial"/>
          <w:sz w:val="20"/>
          <w:szCs w:val="20"/>
        </w:rPr>
        <w:t>Aprovechamientos;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VI</w:t>
      </w:r>
      <w:r w:rsidR="0049797B" w:rsidRPr="00670B9B">
        <w:rPr>
          <w:rFonts w:ascii="Arial" w:hAnsi="Arial" w:cs="Arial"/>
          <w:b/>
          <w:sz w:val="20"/>
          <w:szCs w:val="20"/>
        </w:rPr>
        <w:t>.-</w:t>
      </w:r>
      <w:r w:rsidR="0049797B" w:rsidRPr="00670B9B">
        <w:rPr>
          <w:rFonts w:ascii="Arial" w:hAnsi="Arial" w:cs="Arial"/>
          <w:sz w:val="20"/>
          <w:szCs w:val="20"/>
        </w:rPr>
        <w:t xml:space="preserve"> </w:t>
      </w:r>
      <w:r w:rsidRPr="00670B9B">
        <w:rPr>
          <w:rFonts w:ascii="Arial" w:hAnsi="Arial" w:cs="Arial"/>
          <w:sz w:val="20"/>
          <w:szCs w:val="20"/>
        </w:rPr>
        <w:t>Participaciones</w:t>
      </w:r>
      <w:r w:rsidR="00734323" w:rsidRPr="00670B9B">
        <w:rPr>
          <w:rFonts w:ascii="Arial" w:hAnsi="Arial" w:cs="Arial"/>
          <w:sz w:val="20"/>
          <w:szCs w:val="20"/>
        </w:rPr>
        <w:t xml:space="preserve"> f</w:t>
      </w:r>
      <w:r w:rsidRPr="00670B9B">
        <w:rPr>
          <w:rFonts w:ascii="Arial" w:hAnsi="Arial" w:cs="Arial"/>
          <w:sz w:val="20"/>
          <w:szCs w:val="20"/>
        </w:rPr>
        <w:t>ederales</w:t>
      </w:r>
      <w:r w:rsidR="00734323" w:rsidRPr="00670B9B">
        <w:rPr>
          <w:rFonts w:ascii="Arial" w:hAnsi="Arial" w:cs="Arial"/>
          <w:sz w:val="20"/>
          <w:szCs w:val="20"/>
        </w:rPr>
        <w:t xml:space="preserve"> y e</w:t>
      </w:r>
      <w:r w:rsidR="0049797B" w:rsidRPr="00670B9B">
        <w:rPr>
          <w:rFonts w:ascii="Arial" w:hAnsi="Arial" w:cs="Arial"/>
          <w:sz w:val="20"/>
          <w:szCs w:val="20"/>
        </w:rPr>
        <w:t>statales;</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VII.-</w:t>
      </w:r>
      <w:r w:rsidR="00A751BE" w:rsidRPr="00670B9B">
        <w:rPr>
          <w:rFonts w:ascii="Arial" w:hAnsi="Arial" w:cs="Arial"/>
          <w:b/>
          <w:sz w:val="20"/>
          <w:szCs w:val="20"/>
        </w:rPr>
        <w:t xml:space="preserve"> </w:t>
      </w:r>
      <w:r w:rsidRPr="00670B9B">
        <w:rPr>
          <w:rFonts w:ascii="Arial" w:hAnsi="Arial" w:cs="Arial"/>
          <w:sz w:val="20"/>
          <w:szCs w:val="20"/>
        </w:rPr>
        <w:t xml:space="preserve">Aportaciones, </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VIII.-</w:t>
      </w:r>
      <w:r w:rsidR="00A751BE" w:rsidRPr="00670B9B">
        <w:rPr>
          <w:rFonts w:ascii="Arial" w:hAnsi="Arial" w:cs="Arial"/>
          <w:sz w:val="20"/>
          <w:szCs w:val="20"/>
        </w:rPr>
        <w:t>Ingresos E</w:t>
      </w:r>
      <w:r w:rsidR="00F44D59" w:rsidRPr="00670B9B">
        <w:rPr>
          <w:rFonts w:ascii="Arial" w:hAnsi="Arial" w:cs="Arial"/>
          <w:sz w:val="20"/>
          <w:szCs w:val="20"/>
        </w:rPr>
        <w:t>x</w:t>
      </w:r>
      <w:r w:rsidRPr="00670B9B">
        <w:rPr>
          <w:rFonts w:ascii="Arial" w:hAnsi="Arial" w:cs="Arial"/>
          <w:sz w:val="20"/>
          <w:szCs w:val="20"/>
        </w:rPr>
        <w:t>traordinarios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TÍTULO SEGUNDO</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 xml:space="preserve">DE LAS </w:t>
      </w:r>
      <w:r w:rsidR="00557413" w:rsidRPr="00670B9B">
        <w:rPr>
          <w:rFonts w:ascii="Arial" w:hAnsi="Arial" w:cs="Arial"/>
          <w:b/>
          <w:sz w:val="20"/>
          <w:szCs w:val="20"/>
        </w:rPr>
        <w:t>TASAS, CUOTAS</w:t>
      </w:r>
      <w:r w:rsidRPr="00670B9B">
        <w:rPr>
          <w:rFonts w:ascii="Arial" w:hAnsi="Arial" w:cs="Arial"/>
          <w:b/>
          <w:sz w:val="20"/>
          <w:szCs w:val="20"/>
        </w:rPr>
        <w:t xml:space="preserve"> Y TARIFAS</w:t>
      </w:r>
    </w:p>
    <w:p w:rsidR="00084C6D" w:rsidRPr="00670B9B" w:rsidRDefault="00084C6D" w:rsidP="00882DA0">
      <w:pPr>
        <w:widowControl w:val="0"/>
        <w:autoSpaceDE w:val="0"/>
        <w:autoSpaceDN w:val="0"/>
        <w:adjustRightInd w:val="0"/>
        <w:spacing w:after="0" w:line="240" w:lineRule="auto"/>
        <w:jc w:val="center"/>
        <w:rPr>
          <w:rFonts w:ascii="Arial" w:hAnsi="Arial" w:cs="Arial"/>
          <w:b/>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I</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 la Determinación de las Tasas, Cuotas y Tarifas</w:t>
      </w:r>
    </w:p>
    <w:p w:rsidR="00084C6D" w:rsidRPr="00670B9B" w:rsidRDefault="00084C6D" w:rsidP="00882DA0">
      <w:pPr>
        <w:widowControl w:val="0"/>
        <w:autoSpaceDE w:val="0"/>
        <w:autoSpaceDN w:val="0"/>
        <w:adjustRightInd w:val="0"/>
        <w:spacing w:after="0" w:line="24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3.-</w:t>
      </w:r>
      <w:r w:rsidRPr="00670B9B">
        <w:rPr>
          <w:rFonts w:ascii="Arial" w:hAnsi="Arial" w:cs="Arial"/>
          <w:sz w:val="20"/>
          <w:szCs w:val="20"/>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fiscal 202</w:t>
      </w:r>
      <w:r w:rsidR="0000625D" w:rsidRPr="00670B9B">
        <w:rPr>
          <w:rFonts w:ascii="Arial" w:hAnsi="Arial" w:cs="Arial"/>
          <w:sz w:val="20"/>
          <w:szCs w:val="20"/>
        </w:rPr>
        <w:t>2</w:t>
      </w:r>
      <w:r w:rsidR="00D70623">
        <w:rPr>
          <w:rFonts w:ascii="Arial" w:hAnsi="Arial" w:cs="Arial"/>
          <w:sz w:val="20"/>
          <w:szCs w:val="20"/>
        </w:rPr>
        <w:t xml:space="preserve">, </w:t>
      </w:r>
      <w:r w:rsidRPr="00670B9B">
        <w:rPr>
          <w:rFonts w:ascii="Arial" w:hAnsi="Arial" w:cs="Arial"/>
          <w:sz w:val="20"/>
          <w:szCs w:val="20"/>
        </w:rPr>
        <w:t>serán las determinadas en esta Ley.</w:t>
      </w:r>
    </w:p>
    <w:p w:rsidR="0049797B" w:rsidRPr="00670B9B" w:rsidRDefault="0049797B" w:rsidP="00D91BE4">
      <w:pPr>
        <w:widowControl w:val="0"/>
        <w:autoSpaceDE w:val="0"/>
        <w:autoSpaceDN w:val="0"/>
        <w:adjustRightInd w:val="0"/>
        <w:spacing w:after="0" w:line="360" w:lineRule="auto"/>
        <w:jc w:val="both"/>
        <w:rPr>
          <w:rFonts w:ascii="Arial" w:hAnsi="Arial" w:cs="Arial"/>
          <w:sz w:val="20"/>
          <w:szCs w:val="20"/>
        </w:rPr>
      </w:pPr>
    </w:p>
    <w:p w:rsidR="00F44D59"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II</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IMPUESTOS</w:t>
      </w:r>
    </w:p>
    <w:p w:rsidR="00084C6D" w:rsidRPr="00670B9B" w:rsidRDefault="00084C6D" w:rsidP="00882DA0">
      <w:pPr>
        <w:widowControl w:val="0"/>
        <w:autoSpaceDE w:val="0"/>
        <w:autoSpaceDN w:val="0"/>
        <w:adjustRightInd w:val="0"/>
        <w:spacing w:after="0" w:line="240" w:lineRule="auto"/>
        <w:jc w:val="center"/>
        <w:rPr>
          <w:rFonts w:ascii="Arial" w:hAnsi="Arial" w:cs="Arial"/>
          <w:b/>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Primera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Impuesto Predial</w:t>
      </w:r>
    </w:p>
    <w:p w:rsidR="00084C6D" w:rsidRPr="00670B9B" w:rsidRDefault="00084C6D" w:rsidP="00D91BE4">
      <w:pPr>
        <w:widowControl w:val="0"/>
        <w:autoSpaceDE w:val="0"/>
        <w:autoSpaceDN w:val="0"/>
        <w:adjustRightInd w:val="0"/>
        <w:spacing w:after="0" w:line="360" w:lineRule="auto"/>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4.-</w:t>
      </w:r>
      <w:r w:rsidRPr="00670B9B">
        <w:rPr>
          <w:rFonts w:ascii="Arial" w:hAnsi="Arial" w:cs="Arial"/>
          <w:sz w:val="20"/>
          <w:szCs w:val="20"/>
        </w:rPr>
        <w:t xml:space="preserve"> El impuesto predial calculado con base en el valor catastral de los predios rústicos y urbanos, con o sin construcción, se determinará aplicando la siguiente tarifa:</w:t>
      </w:r>
    </w:p>
    <w:p w:rsidR="007C0153" w:rsidRPr="00670B9B" w:rsidRDefault="007C0153" w:rsidP="00D91BE4">
      <w:pPr>
        <w:widowControl w:val="0"/>
        <w:autoSpaceDE w:val="0"/>
        <w:autoSpaceDN w:val="0"/>
        <w:adjustRightInd w:val="0"/>
        <w:spacing w:after="0" w:line="360" w:lineRule="auto"/>
        <w:jc w:val="both"/>
        <w:rPr>
          <w:rFonts w:ascii="Arial" w:hAnsi="Arial" w:cs="Arial"/>
          <w:sz w:val="20"/>
          <w:szCs w:val="20"/>
        </w:rPr>
      </w:pPr>
    </w:p>
    <w:tbl>
      <w:tblPr>
        <w:tblW w:w="9404" w:type="dxa"/>
        <w:tblInd w:w="80" w:type="dxa"/>
        <w:tblCellMar>
          <w:left w:w="70" w:type="dxa"/>
          <w:right w:w="70" w:type="dxa"/>
        </w:tblCellMar>
        <w:tblLook w:val="04A0" w:firstRow="1" w:lastRow="0" w:firstColumn="1" w:lastColumn="0" w:noHBand="0" w:noVBand="1"/>
      </w:tblPr>
      <w:tblGrid>
        <w:gridCol w:w="3604"/>
        <w:gridCol w:w="3332"/>
        <w:gridCol w:w="2468"/>
      </w:tblGrid>
      <w:tr w:rsidR="00B00601" w:rsidRPr="00670B9B" w:rsidTr="00B00601">
        <w:trPr>
          <w:trHeight w:hRule="exact" w:val="590"/>
        </w:trPr>
        <w:tc>
          <w:tcPr>
            <w:tcW w:w="3604" w:type="dxa"/>
            <w:tcBorders>
              <w:top w:val="single" w:sz="8" w:space="0" w:color="000000"/>
              <w:left w:val="single" w:sz="8" w:space="0" w:color="000000"/>
              <w:bottom w:val="single" w:sz="4" w:space="0" w:color="auto"/>
              <w:right w:val="single" w:sz="8" w:space="0" w:color="000000"/>
            </w:tcBorders>
            <w:shd w:val="clear" w:color="000000" w:fill="BFBFBF"/>
            <w:vAlign w:val="center"/>
            <w:hideMark/>
          </w:tcPr>
          <w:p w:rsidR="00B00601" w:rsidRPr="00670B9B" w:rsidRDefault="0000625D" w:rsidP="00D91BE4">
            <w:pPr>
              <w:spacing w:after="0" w:line="360" w:lineRule="auto"/>
              <w:jc w:val="center"/>
              <w:rPr>
                <w:rFonts w:ascii="Arial" w:hAnsi="Arial" w:cs="Arial"/>
                <w:sz w:val="20"/>
                <w:szCs w:val="20"/>
              </w:rPr>
            </w:pPr>
            <w:r w:rsidRPr="00670B9B">
              <w:rPr>
                <w:rFonts w:ascii="Arial" w:hAnsi="Arial" w:cs="Arial"/>
                <w:sz w:val="20"/>
                <w:szCs w:val="20"/>
              </w:rPr>
              <w:t>P</w:t>
            </w:r>
            <w:r w:rsidR="00B00601" w:rsidRPr="00670B9B">
              <w:rPr>
                <w:rFonts w:ascii="Arial" w:hAnsi="Arial" w:cs="Arial"/>
                <w:sz w:val="20"/>
                <w:szCs w:val="20"/>
              </w:rPr>
              <w:t xml:space="preserve">ara Valores Catastrales </w:t>
            </w:r>
          </w:p>
        </w:tc>
        <w:tc>
          <w:tcPr>
            <w:tcW w:w="3332" w:type="dxa"/>
            <w:tcBorders>
              <w:top w:val="single" w:sz="8" w:space="0" w:color="000000"/>
              <w:left w:val="nil"/>
              <w:bottom w:val="single" w:sz="4" w:space="0" w:color="auto"/>
              <w:right w:val="single" w:sz="8" w:space="0" w:color="000000"/>
            </w:tcBorders>
            <w:shd w:val="clear" w:color="000000" w:fill="BFBFBF"/>
            <w:vAlign w:val="center"/>
            <w:hideMark/>
          </w:tcPr>
          <w:p w:rsidR="00B00601" w:rsidRPr="00670B9B" w:rsidRDefault="00B00601" w:rsidP="00D91BE4">
            <w:pPr>
              <w:spacing w:after="0" w:line="360" w:lineRule="auto"/>
              <w:jc w:val="center"/>
              <w:rPr>
                <w:rFonts w:ascii="Arial" w:hAnsi="Arial" w:cs="Arial"/>
                <w:sz w:val="20"/>
                <w:szCs w:val="20"/>
              </w:rPr>
            </w:pPr>
            <w:r w:rsidRPr="00670B9B">
              <w:rPr>
                <w:rFonts w:ascii="Arial" w:hAnsi="Arial" w:cs="Arial"/>
                <w:sz w:val="20"/>
                <w:szCs w:val="20"/>
              </w:rPr>
              <w:t>Hasta valores</w:t>
            </w:r>
          </w:p>
        </w:tc>
        <w:tc>
          <w:tcPr>
            <w:tcW w:w="2468" w:type="dxa"/>
            <w:tcBorders>
              <w:top w:val="single" w:sz="8" w:space="0" w:color="000000"/>
              <w:left w:val="nil"/>
              <w:bottom w:val="single" w:sz="4" w:space="0" w:color="auto"/>
              <w:right w:val="single" w:sz="8" w:space="0" w:color="000000"/>
            </w:tcBorders>
            <w:shd w:val="clear" w:color="000000" w:fill="BFBFBF"/>
            <w:vAlign w:val="center"/>
            <w:hideMark/>
          </w:tcPr>
          <w:p w:rsidR="00B00601" w:rsidRPr="00670B9B" w:rsidRDefault="00B00601" w:rsidP="00D91BE4">
            <w:pPr>
              <w:spacing w:after="0" w:line="360" w:lineRule="auto"/>
              <w:jc w:val="center"/>
              <w:rPr>
                <w:rFonts w:ascii="Arial" w:hAnsi="Arial" w:cs="Arial"/>
                <w:sz w:val="20"/>
                <w:szCs w:val="20"/>
              </w:rPr>
            </w:pPr>
            <w:r w:rsidRPr="00670B9B">
              <w:rPr>
                <w:rFonts w:ascii="Arial" w:hAnsi="Arial" w:cs="Arial"/>
                <w:sz w:val="20"/>
                <w:szCs w:val="20"/>
              </w:rPr>
              <w:t>Cuota Fija</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10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 xml:space="preserve"> $ </w:t>
            </w:r>
            <w:r w:rsidR="0049797B" w:rsidRPr="00670B9B">
              <w:rPr>
                <w:rFonts w:ascii="Arial" w:hAnsi="Arial" w:cs="Arial"/>
                <w:sz w:val="20"/>
                <w:szCs w:val="20"/>
              </w:rPr>
              <w:t xml:space="preserve">                          </w:t>
            </w:r>
            <w:r w:rsidRPr="00670B9B">
              <w:rPr>
                <w:rFonts w:ascii="Arial" w:hAnsi="Arial" w:cs="Arial"/>
                <w:sz w:val="20"/>
                <w:szCs w:val="20"/>
              </w:rPr>
              <w:t>100.00</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10,000.01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20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49797B" w:rsidP="00D91BE4">
            <w:pPr>
              <w:spacing w:after="0" w:line="360" w:lineRule="auto"/>
              <w:rPr>
                <w:rFonts w:ascii="Arial" w:hAnsi="Arial" w:cs="Arial"/>
                <w:sz w:val="20"/>
                <w:szCs w:val="20"/>
              </w:rPr>
            </w:pPr>
            <w:r w:rsidRPr="00670B9B">
              <w:rPr>
                <w:rFonts w:ascii="Arial" w:hAnsi="Arial" w:cs="Arial"/>
                <w:sz w:val="20"/>
                <w:szCs w:val="20"/>
              </w:rPr>
              <w:t xml:space="preserve"> </w:t>
            </w:r>
            <w:r w:rsidR="00B00601" w:rsidRPr="00670B9B">
              <w:rPr>
                <w:rFonts w:ascii="Arial" w:hAnsi="Arial" w:cs="Arial"/>
                <w:sz w:val="20"/>
                <w:szCs w:val="20"/>
              </w:rPr>
              <w:t xml:space="preserve">$ </w:t>
            </w:r>
            <w:r w:rsidRPr="00670B9B">
              <w:rPr>
                <w:rFonts w:ascii="Arial" w:hAnsi="Arial" w:cs="Arial"/>
                <w:sz w:val="20"/>
                <w:szCs w:val="20"/>
              </w:rPr>
              <w:t xml:space="preserve">                          </w:t>
            </w:r>
            <w:r w:rsidR="00B00601" w:rsidRPr="00670B9B">
              <w:rPr>
                <w:rFonts w:ascii="Arial" w:hAnsi="Arial" w:cs="Arial"/>
                <w:sz w:val="20"/>
                <w:szCs w:val="20"/>
              </w:rPr>
              <w:t>200.00</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20,000.01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50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49797B" w:rsidP="00D91BE4">
            <w:pPr>
              <w:spacing w:after="0" w:line="360" w:lineRule="auto"/>
              <w:rPr>
                <w:rFonts w:ascii="Arial" w:hAnsi="Arial" w:cs="Arial"/>
                <w:sz w:val="20"/>
                <w:szCs w:val="20"/>
              </w:rPr>
            </w:pPr>
            <w:r w:rsidRPr="00670B9B">
              <w:rPr>
                <w:rFonts w:ascii="Arial" w:hAnsi="Arial" w:cs="Arial"/>
                <w:sz w:val="20"/>
                <w:szCs w:val="20"/>
              </w:rPr>
              <w:t xml:space="preserve"> </w:t>
            </w:r>
            <w:r w:rsidR="00B00601" w:rsidRPr="00670B9B">
              <w:rPr>
                <w:rFonts w:ascii="Arial" w:hAnsi="Arial" w:cs="Arial"/>
                <w:sz w:val="20"/>
                <w:szCs w:val="20"/>
              </w:rPr>
              <w:t xml:space="preserve">$ </w:t>
            </w:r>
            <w:r w:rsidRPr="00670B9B">
              <w:rPr>
                <w:rFonts w:ascii="Arial" w:hAnsi="Arial" w:cs="Arial"/>
                <w:sz w:val="20"/>
                <w:szCs w:val="20"/>
              </w:rPr>
              <w:t xml:space="preserve">                          </w:t>
            </w:r>
            <w:r w:rsidR="00B00601" w:rsidRPr="00670B9B">
              <w:rPr>
                <w:rFonts w:ascii="Arial" w:hAnsi="Arial" w:cs="Arial"/>
                <w:sz w:val="20"/>
                <w:szCs w:val="20"/>
              </w:rPr>
              <w:t>250.00</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50,000.01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80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49797B" w:rsidP="00D91BE4">
            <w:pPr>
              <w:spacing w:after="0" w:line="360" w:lineRule="auto"/>
              <w:rPr>
                <w:rFonts w:ascii="Arial" w:hAnsi="Arial" w:cs="Arial"/>
                <w:sz w:val="20"/>
                <w:szCs w:val="20"/>
              </w:rPr>
            </w:pPr>
            <w:r w:rsidRPr="00670B9B">
              <w:rPr>
                <w:rFonts w:ascii="Arial" w:hAnsi="Arial" w:cs="Arial"/>
                <w:sz w:val="20"/>
                <w:szCs w:val="20"/>
              </w:rPr>
              <w:t xml:space="preserve"> </w:t>
            </w:r>
            <w:r w:rsidR="00B00601" w:rsidRPr="00670B9B">
              <w:rPr>
                <w:rFonts w:ascii="Arial" w:hAnsi="Arial" w:cs="Arial"/>
                <w:sz w:val="20"/>
                <w:szCs w:val="20"/>
              </w:rPr>
              <w:t xml:space="preserve">$ </w:t>
            </w:r>
            <w:r w:rsidRPr="00670B9B">
              <w:rPr>
                <w:rFonts w:ascii="Arial" w:hAnsi="Arial" w:cs="Arial"/>
                <w:sz w:val="20"/>
                <w:szCs w:val="20"/>
              </w:rPr>
              <w:t xml:space="preserve">                          </w:t>
            </w:r>
            <w:r w:rsidR="00B00601" w:rsidRPr="00670B9B">
              <w:rPr>
                <w:rFonts w:ascii="Arial" w:hAnsi="Arial" w:cs="Arial"/>
                <w:sz w:val="20"/>
                <w:szCs w:val="20"/>
              </w:rPr>
              <w:t>300.00</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80,000.01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00625D" w:rsidP="00D91BE4">
            <w:pPr>
              <w:spacing w:after="0" w:line="360" w:lineRule="auto"/>
              <w:jc w:val="right"/>
              <w:rPr>
                <w:rFonts w:ascii="Arial" w:hAnsi="Arial" w:cs="Arial"/>
                <w:sz w:val="20"/>
                <w:szCs w:val="20"/>
              </w:rPr>
            </w:pPr>
            <w:r w:rsidRPr="00670B9B">
              <w:rPr>
                <w:rFonts w:ascii="Arial" w:hAnsi="Arial" w:cs="Arial"/>
                <w:sz w:val="20"/>
                <w:szCs w:val="20"/>
              </w:rPr>
              <w:t>1</w:t>
            </w:r>
            <w:r w:rsidR="00B00601" w:rsidRPr="00670B9B">
              <w:rPr>
                <w:rFonts w:ascii="Arial" w:hAnsi="Arial" w:cs="Arial"/>
                <w:sz w:val="20"/>
                <w:szCs w:val="20"/>
              </w:rPr>
              <w:t>00</w:t>
            </w:r>
            <w:r w:rsidRPr="00670B9B">
              <w:rPr>
                <w:rFonts w:ascii="Arial" w:hAnsi="Arial" w:cs="Arial"/>
                <w:sz w:val="20"/>
                <w:szCs w:val="20"/>
              </w:rPr>
              <w:t>,0</w:t>
            </w:r>
            <w:r w:rsidR="00B00601" w:rsidRPr="00670B9B">
              <w:rPr>
                <w:rFonts w:ascii="Arial" w:hAnsi="Arial" w:cs="Arial"/>
                <w:sz w:val="20"/>
                <w:szCs w:val="20"/>
              </w:rPr>
              <w:t>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49797B" w:rsidP="00D91BE4">
            <w:pPr>
              <w:spacing w:after="0" w:line="360" w:lineRule="auto"/>
              <w:rPr>
                <w:rFonts w:ascii="Arial" w:hAnsi="Arial" w:cs="Arial"/>
                <w:sz w:val="20"/>
                <w:szCs w:val="20"/>
              </w:rPr>
            </w:pPr>
            <w:r w:rsidRPr="00670B9B">
              <w:rPr>
                <w:rFonts w:ascii="Arial" w:hAnsi="Arial" w:cs="Arial"/>
                <w:sz w:val="20"/>
                <w:szCs w:val="20"/>
              </w:rPr>
              <w:t xml:space="preserve"> </w:t>
            </w:r>
            <w:r w:rsidR="00B00601" w:rsidRPr="00670B9B">
              <w:rPr>
                <w:rFonts w:ascii="Arial" w:hAnsi="Arial" w:cs="Arial"/>
                <w:sz w:val="20"/>
                <w:szCs w:val="20"/>
              </w:rPr>
              <w:t xml:space="preserve">$ </w:t>
            </w:r>
            <w:r w:rsidRPr="00670B9B">
              <w:rPr>
                <w:rFonts w:ascii="Arial" w:hAnsi="Arial" w:cs="Arial"/>
                <w:sz w:val="20"/>
                <w:szCs w:val="20"/>
              </w:rPr>
              <w:t xml:space="preserve">                          </w:t>
            </w:r>
            <w:r w:rsidR="00B00601" w:rsidRPr="00670B9B">
              <w:rPr>
                <w:rFonts w:ascii="Arial" w:hAnsi="Arial" w:cs="Arial"/>
                <w:sz w:val="20"/>
                <w:szCs w:val="20"/>
              </w:rPr>
              <w:t>350.00</w:t>
            </w:r>
          </w:p>
        </w:tc>
      </w:tr>
      <w:tr w:rsidR="00B00601" w:rsidRPr="00670B9B" w:rsidTr="00B00601">
        <w:trPr>
          <w:trHeight w:hRule="exact" w:val="347"/>
        </w:trPr>
        <w:tc>
          <w:tcPr>
            <w:tcW w:w="3604" w:type="dxa"/>
            <w:tcBorders>
              <w:top w:val="nil"/>
              <w:left w:val="single" w:sz="8" w:space="0" w:color="000000"/>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100,000.01</w:t>
            </w:r>
          </w:p>
        </w:tc>
        <w:tc>
          <w:tcPr>
            <w:tcW w:w="3332"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500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nil"/>
              <w:left w:val="nil"/>
              <w:bottom w:val="single" w:sz="8" w:space="0" w:color="000000"/>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 xml:space="preserve"> $ </w:t>
            </w:r>
            <w:r w:rsidR="0049797B" w:rsidRPr="00670B9B">
              <w:rPr>
                <w:rFonts w:ascii="Arial" w:hAnsi="Arial" w:cs="Arial"/>
                <w:sz w:val="20"/>
                <w:szCs w:val="20"/>
              </w:rPr>
              <w:t xml:space="preserve">                          </w:t>
            </w:r>
            <w:r w:rsidRPr="00670B9B">
              <w:rPr>
                <w:rFonts w:ascii="Arial" w:hAnsi="Arial" w:cs="Arial"/>
                <w:sz w:val="20"/>
                <w:szCs w:val="20"/>
              </w:rPr>
              <w:t>400.00</w:t>
            </w:r>
          </w:p>
        </w:tc>
      </w:tr>
      <w:tr w:rsidR="00B00601" w:rsidRPr="00670B9B" w:rsidTr="00B00601">
        <w:trPr>
          <w:trHeight w:hRule="exact" w:val="347"/>
        </w:trPr>
        <w:tc>
          <w:tcPr>
            <w:tcW w:w="360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500</w:t>
            </w:r>
            <w:r w:rsidR="0000625D" w:rsidRPr="00670B9B">
              <w:rPr>
                <w:rFonts w:ascii="Arial" w:hAnsi="Arial" w:cs="Arial"/>
                <w:sz w:val="20"/>
                <w:szCs w:val="20"/>
              </w:rPr>
              <w:t>,</w:t>
            </w:r>
            <w:r w:rsidRPr="00670B9B">
              <w:rPr>
                <w:rFonts w:ascii="Arial" w:hAnsi="Arial" w:cs="Arial"/>
                <w:sz w:val="20"/>
                <w:szCs w:val="20"/>
              </w:rPr>
              <w:t>000.01</w:t>
            </w:r>
          </w:p>
        </w:tc>
        <w:tc>
          <w:tcPr>
            <w:tcW w:w="3332" w:type="dxa"/>
            <w:tcBorders>
              <w:top w:val="single" w:sz="8" w:space="0" w:color="000000"/>
              <w:left w:val="nil"/>
              <w:bottom w:val="single" w:sz="4" w:space="0" w:color="auto"/>
              <w:right w:val="single" w:sz="8" w:space="0" w:color="000000"/>
            </w:tcBorders>
            <w:shd w:val="clear" w:color="auto" w:fill="auto"/>
            <w:vAlign w:val="center"/>
            <w:hideMark/>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1</w:t>
            </w:r>
            <w:r w:rsidR="0000625D" w:rsidRPr="00670B9B">
              <w:rPr>
                <w:rFonts w:ascii="Arial" w:hAnsi="Arial" w:cs="Arial"/>
                <w:sz w:val="20"/>
                <w:szCs w:val="20"/>
              </w:rPr>
              <w:t>’</w:t>
            </w:r>
            <w:r w:rsidRPr="00670B9B">
              <w:rPr>
                <w:rFonts w:ascii="Arial" w:hAnsi="Arial" w:cs="Arial"/>
                <w:sz w:val="20"/>
                <w:szCs w:val="20"/>
              </w:rPr>
              <w:t>000</w:t>
            </w:r>
            <w:r w:rsidR="0000625D" w:rsidRPr="00670B9B">
              <w:rPr>
                <w:rFonts w:ascii="Arial" w:hAnsi="Arial" w:cs="Arial"/>
                <w:sz w:val="20"/>
                <w:szCs w:val="20"/>
              </w:rPr>
              <w:t>,</w:t>
            </w:r>
            <w:r w:rsidRPr="00670B9B">
              <w:rPr>
                <w:rFonts w:ascii="Arial" w:hAnsi="Arial" w:cs="Arial"/>
                <w:sz w:val="20"/>
                <w:szCs w:val="20"/>
              </w:rPr>
              <w:t>000.00</w:t>
            </w:r>
          </w:p>
        </w:tc>
        <w:tc>
          <w:tcPr>
            <w:tcW w:w="2468" w:type="dxa"/>
            <w:tcBorders>
              <w:top w:val="single" w:sz="8" w:space="0" w:color="000000"/>
              <w:left w:val="nil"/>
              <w:bottom w:val="single" w:sz="4" w:space="0" w:color="auto"/>
              <w:right w:val="single" w:sz="8" w:space="0" w:color="000000"/>
            </w:tcBorders>
            <w:shd w:val="clear" w:color="auto" w:fill="auto"/>
            <w:vAlign w:val="center"/>
            <w:hideMark/>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 xml:space="preserve"> $ </w:t>
            </w:r>
            <w:r w:rsidR="0049797B" w:rsidRPr="00670B9B">
              <w:rPr>
                <w:rFonts w:ascii="Arial" w:hAnsi="Arial" w:cs="Arial"/>
                <w:sz w:val="20"/>
                <w:szCs w:val="20"/>
              </w:rPr>
              <w:t xml:space="preserve">                          </w:t>
            </w:r>
            <w:r w:rsidRPr="00670B9B">
              <w:rPr>
                <w:rFonts w:ascii="Arial" w:hAnsi="Arial" w:cs="Arial"/>
                <w:sz w:val="20"/>
                <w:szCs w:val="20"/>
              </w:rPr>
              <w:t>500.00</w:t>
            </w:r>
          </w:p>
        </w:tc>
      </w:tr>
      <w:tr w:rsidR="00B00601" w:rsidRPr="00670B9B" w:rsidTr="00B00601">
        <w:trPr>
          <w:trHeight w:hRule="exact" w:val="347"/>
        </w:trPr>
        <w:tc>
          <w:tcPr>
            <w:tcW w:w="3604" w:type="dxa"/>
            <w:tcBorders>
              <w:top w:val="single" w:sz="4" w:space="0" w:color="auto"/>
              <w:left w:val="single" w:sz="8" w:space="0" w:color="000000"/>
              <w:bottom w:val="single" w:sz="8" w:space="0" w:color="000000"/>
              <w:right w:val="single" w:sz="8" w:space="0" w:color="000000"/>
            </w:tcBorders>
            <w:shd w:val="clear" w:color="auto" w:fill="auto"/>
            <w:vAlign w:val="center"/>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1</w:t>
            </w:r>
            <w:r w:rsidR="0000625D" w:rsidRPr="00670B9B">
              <w:rPr>
                <w:rFonts w:ascii="Arial" w:hAnsi="Arial" w:cs="Arial"/>
                <w:sz w:val="20"/>
                <w:szCs w:val="20"/>
              </w:rPr>
              <w:t>’</w:t>
            </w:r>
            <w:r w:rsidRPr="00670B9B">
              <w:rPr>
                <w:rFonts w:ascii="Arial" w:hAnsi="Arial" w:cs="Arial"/>
                <w:sz w:val="20"/>
                <w:szCs w:val="20"/>
              </w:rPr>
              <w:t>000</w:t>
            </w:r>
            <w:r w:rsidR="0000625D" w:rsidRPr="00670B9B">
              <w:rPr>
                <w:rFonts w:ascii="Arial" w:hAnsi="Arial" w:cs="Arial"/>
                <w:sz w:val="20"/>
                <w:szCs w:val="20"/>
              </w:rPr>
              <w:t>,</w:t>
            </w:r>
            <w:r w:rsidRPr="00670B9B">
              <w:rPr>
                <w:rFonts w:ascii="Arial" w:hAnsi="Arial" w:cs="Arial"/>
                <w:sz w:val="20"/>
                <w:szCs w:val="20"/>
              </w:rPr>
              <w:t>000.01</w:t>
            </w:r>
          </w:p>
        </w:tc>
        <w:tc>
          <w:tcPr>
            <w:tcW w:w="3332" w:type="dxa"/>
            <w:tcBorders>
              <w:top w:val="single" w:sz="4" w:space="0" w:color="auto"/>
              <w:left w:val="nil"/>
              <w:bottom w:val="single" w:sz="8" w:space="0" w:color="000000"/>
              <w:right w:val="single" w:sz="8" w:space="0" w:color="000000"/>
            </w:tcBorders>
            <w:shd w:val="clear" w:color="auto" w:fill="auto"/>
            <w:vAlign w:val="center"/>
          </w:tcPr>
          <w:p w:rsidR="00B00601" w:rsidRPr="00670B9B" w:rsidRDefault="00B00601" w:rsidP="00D91BE4">
            <w:pPr>
              <w:spacing w:after="0" w:line="360" w:lineRule="auto"/>
              <w:jc w:val="right"/>
              <w:rPr>
                <w:rFonts w:ascii="Arial" w:hAnsi="Arial" w:cs="Arial"/>
                <w:sz w:val="20"/>
                <w:szCs w:val="20"/>
              </w:rPr>
            </w:pPr>
            <w:r w:rsidRPr="00670B9B">
              <w:rPr>
                <w:rFonts w:ascii="Arial" w:hAnsi="Arial" w:cs="Arial"/>
                <w:sz w:val="20"/>
                <w:szCs w:val="20"/>
              </w:rPr>
              <w:t>En adelante</w:t>
            </w:r>
          </w:p>
        </w:tc>
        <w:tc>
          <w:tcPr>
            <w:tcW w:w="2468" w:type="dxa"/>
            <w:tcBorders>
              <w:top w:val="single" w:sz="4" w:space="0" w:color="auto"/>
              <w:left w:val="nil"/>
              <w:bottom w:val="single" w:sz="8" w:space="0" w:color="000000"/>
              <w:right w:val="single" w:sz="8" w:space="0" w:color="000000"/>
            </w:tcBorders>
            <w:shd w:val="clear" w:color="auto" w:fill="auto"/>
            <w:vAlign w:val="center"/>
          </w:tcPr>
          <w:p w:rsidR="00B00601" w:rsidRPr="00670B9B" w:rsidRDefault="00B00601" w:rsidP="00D91BE4">
            <w:pPr>
              <w:spacing w:after="0" w:line="360" w:lineRule="auto"/>
              <w:rPr>
                <w:rFonts w:ascii="Arial" w:hAnsi="Arial" w:cs="Arial"/>
                <w:sz w:val="20"/>
                <w:szCs w:val="20"/>
              </w:rPr>
            </w:pPr>
            <w:r w:rsidRPr="00670B9B">
              <w:rPr>
                <w:rFonts w:ascii="Arial" w:hAnsi="Arial" w:cs="Arial"/>
                <w:sz w:val="20"/>
                <w:szCs w:val="20"/>
              </w:rPr>
              <w:t xml:space="preserve"> $ </w:t>
            </w:r>
            <w:r w:rsidR="0049797B" w:rsidRPr="00670B9B">
              <w:rPr>
                <w:rFonts w:ascii="Arial" w:hAnsi="Arial" w:cs="Arial"/>
                <w:sz w:val="20"/>
                <w:szCs w:val="20"/>
              </w:rPr>
              <w:t xml:space="preserve">                          </w:t>
            </w:r>
            <w:r w:rsidRPr="00670B9B">
              <w:rPr>
                <w:rFonts w:ascii="Arial" w:hAnsi="Arial" w:cs="Arial"/>
                <w:sz w:val="20"/>
                <w:szCs w:val="20"/>
              </w:rPr>
              <w:t>800.00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5.-</w:t>
      </w:r>
      <w:r w:rsidRPr="00670B9B">
        <w:rPr>
          <w:rFonts w:ascii="Arial" w:hAnsi="Arial" w:cs="Arial"/>
          <w:sz w:val="20"/>
          <w:szCs w:val="20"/>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6.-</w:t>
      </w:r>
      <w:r w:rsidRPr="00670B9B">
        <w:rPr>
          <w:rFonts w:ascii="Arial" w:hAnsi="Arial" w:cs="Arial"/>
          <w:sz w:val="20"/>
          <w:szCs w:val="20"/>
        </w:rPr>
        <w:t xml:space="preserve"> Cuando el impuesto predial se cause sobre la base de rentas o frutos civiles, se pagará mensualmente sobre el monto de la contraprestación, conforme a la siguiente tasa:</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8403" w:type="dxa"/>
        <w:tblInd w:w="108" w:type="dxa"/>
        <w:tblLayout w:type="fixed"/>
        <w:tblCellMar>
          <w:left w:w="0" w:type="dxa"/>
          <w:right w:w="0" w:type="dxa"/>
        </w:tblCellMar>
        <w:tblLook w:val="0000" w:firstRow="0" w:lastRow="0" w:firstColumn="0" w:lastColumn="0" w:noHBand="0" w:noVBand="0"/>
      </w:tblPr>
      <w:tblGrid>
        <w:gridCol w:w="4009"/>
        <w:gridCol w:w="4394"/>
      </w:tblGrid>
      <w:tr w:rsidR="00D70623" w:rsidRPr="00670B9B" w:rsidTr="00D70623">
        <w:trPr>
          <w:trHeight w:hRule="exact" w:val="342"/>
        </w:trPr>
        <w:tc>
          <w:tcPr>
            <w:tcW w:w="4009"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Predio</w:t>
            </w:r>
          </w:p>
        </w:tc>
        <w:tc>
          <w:tcPr>
            <w:tcW w:w="4394"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Tasa</w:t>
            </w:r>
          </w:p>
        </w:tc>
      </w:tr>
      <w:tr w:rsidR="00D70623" w:rsidRPr="00670B9B" w:rsidTr="00D70623">
        <w:trPr>
          <w:trHeight w:hRule="exact" w:val="342"/>
        </w:trPr>
        <w:tc>
          <w:tcPr>
            <w:tcW w:w="4009"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w:t>
            </w:r>
            <w:r w:rsidRPr="00670B9B">
              <w:rPr>
                <w:rFonts w:ascii="Arial" w:hAnsi="Arial" w:cs="Arial"/>
                <w:sz w:val="20"/>
                <w:szCs w:val="20"/>
              </w:rPr>
              <w:t xml:space="preserve">         Habitacional</w:t>
            </w:r>
          </w:p>
        </w:tc>
        <w:tc>
          <w:tcPr>
            <w:tcW w:w="4394"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2% Sobre el monto de la contraprestación</w:t>
            </w:r>
          </w:p>
        </w:tc>
      </w:tr>
      <w:tr w:rsidR="00D70623" w:rsidRPr="00670B9B" w:rsidTr="00D70623">
        <w:trPr>
          <w:trHeight w:hRule="exact" w:val="342"/>
        </w:trPr>
        <w:tc>
          <w:tcPr>
            <w:tcW w:w="4009"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II.-</w:t>
            </w:r>
            <w:r w:rsidRPr="00670B9B">
              <w:rPr>
                <w:rFonts w:ascii="Arial" w:hAnsi="Arial" w:cs="Arial"/>
                <w:sz w:val="20"/>
                <w:szCs w:val="20"/>
              </w:rPr>
              <w:t xml:space="preserve">         Comercial</w:t>
            </w:r>
          </w:p>
        </w:tc>
        <w:tc>
          <w:tcPr>
            <w:tcW w:w="4394"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3%  Sobre el monto de la contraprestación</w:t>
            </w:r>
          </w:p>
        </w:tc>
      </w:tr>
    </w:tbl>
    <w:p w:rsidR="00CD69FC" w:rsidRPr="00670B9B" w:rsidRDefault="00CD69FC"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Segunda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Impuesto Sobre Adquisición de Inmuebles</w:t>
      </w:r>
    </w:p>
    <w:p w:rsidR="00084C6D" w:rsidRPr="00670B9B" w:rsidRDefault="00084C6D" w:rsidP="00882DA0">
      <w:pPr>
        <w:widowControl w:val="0"/>
        <w:autoSpaceDE w:val="0"/>
        <w:autoSpaceDN w:val="0"/>
        <w:adjustRightInd w:val="0"/>
        <w:spacing w:after="0" w:line="24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7.-</w:t>
      </w:r>
      <w:r w:rsidRPr="00670B9B">
        <w:rPr>
          <w:rFonts w:ascii="Arial" w:hAnsi="Arial" w:cs="Arial"/>
          <w:sz w:val="20"/>
          <w:szCs w:val="20"/>
        </w:rPr>
        <w:t xml:space="preserve"> El impuesto sobre adquisición de inmuebles se calculará aplicando a la base señalada en la Ley de Hacienda del Municipio de Chichimilá, Yucatán, la tasa del </w:t>
      </w:r>
      <w:r w:rsidR="0081301C" w:rsidRPr="00670B9B">
        <w:rPr>
          <w:rFonts w:ascii="Arial" w:hAnsi="Arial" w:cs="Arial"/>
          <w:sz w:val="20"/>
          <w:szCs w:val="20"/>
        </w:rPr>
        <w:t>3</w:t>
      </w:r>
      <w:r w:rsidRPr="00670B9B">
        <w:rPr>
          <w:rFonts w:ascii="Arial" w:hAnsi="Arial" w:cs="Arial"/>
          <w:sz w:val="20"/>
          <w:szCs w:val="20"/>
        </w:rPr>
        <w:t>%.</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Tercera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Impuesto sobre Diversiones y Espectáculos Públicos</w:t>
      </w:r>
    </w:p>
    <w:p w:rsidR="00084C6D" w:rsidRPr="00670B9B" w:rsidRDefault="00084C6D" w:rsidP="00882DA0">
      <w:pPr>
        <w:widowControl w:val="0"/>
        <w:autoSpaceDE w:val="0"/>
        <w:autoSpaceDN w:val="0"/>
        <w:adjustRightInd w:val="0"/>
        <w:spacing w:after="0" w:line="24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8.-</w:t>
      </w:r>
      <w:r w:rsidRPr="00670B9B">
        <w:rPr>
          <w:rFonts w:ascii="Arial" w:hAnsi="Arial" w:cs="Arial"/>
          <w:sz w:val="20"/>
          <w:szCs w:val="20"/>
        </w:rPr>
        <w:t xml:space="preserve"> El impuesto a las diversiones y espectáculos públicos se calculará aplicando a la base establecida la Ley de Hacienda del Municipio de Chichimilá, Yucatán, las siguientes </w:t>
      </w:r>
      <w:r w:rsidR="004D447B">
        <w:rPr>
          <w:rFonts w:ascii="Arial" w:hAnsi="Arial" w:cs="Arial"/>
          <w:sz w:val="20"/>
          <w:szCs w:val="20"/>
        </w:rPr>
        <w:t>tasas</w:t>
      </w:r>
      <w:r w:rsidRPr="00670B9B">
        <w:rPr>
          <w:rFonts w:ascii="Arial" w:hAnsi="Arial" w:cs="Arial"/>
          <w:sz w:val="20"/>
          <w:szCs w:val="20"/>
        </w:rPr>
        <w:t>:</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6237"/>
        <w:gridCol w:w="2025"/>
      </w:tblGrid>
      <w:tr w:rsidR="004D447B" w:rsidRPr="00670B9B" w:rsidTr="00D70623">
        <w:trPr>
          <w:trHeight w:hRule="exact" w:val="355"/>
        </w:trPr>
        <w:tc>
          <w:tcPr>
            <w:tcW w:w="6237"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w:t>
            </w:r>
            <w:r w:rsidRPr="00670B9B">
              <w:rPr>
                <w:rFonts w:ascii="Arial" w:hAnsi="Arial" w:cs="Arial"/>
                <w:sz w:val="20"/>
                <w:szCs w:val="20"/>
              </w:rPr>
              <w:t xml:space="preserve">      Funciones de circo</w:t>
            </w:r>
          </w:p>
        </w:tc>
        <w:tc>
          <w:tcPr>
            <w:tcW w:w="2025"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tabs>
                <w:tab w:val="left" w:pos="450"/>
                <w:tab w:val="center" w:pos="1006"/>
              </w:tabs>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8%</w:t>
            </w:r>
          </w:p>
        </w:tc>
      </w:tr>
      <w:tr w:rsidR="004D447B" w:rsidRPr="00670B9B" w:rsidTr="00D70623">
        <w:trPr>
          <w:trHeight w:hRule="exact" w:val="355"/>
        </w:trPr>
        <w:tc>
          <w:tcPr>
            <w:tcW w:w="6237"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w:t>
            </w:r>
            <w:r w:rsidRPr="00670B9B">
              <w:rPr>
                <w:rFonts w:ascii="Arial" w:hAnsi="Arial" w:cs="Arial"/>
                <w:sz w:val="20"/>
                <w:szCs w:val="20"/>
              </w:rPr>
              <w:t xml:space="preserve">      Bailes Populares y/o similares</w:t>
            </w:r>
          </w:p>
        </w:tc>
        <w:tc>
          <w:tcPr>
            <w:tcW w:w="2025"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tabs>
                <w:tab w:val="left" w:pos="450"/>
                <w:tab w:val="center" w:pos="1006"/>
              </w:tabs>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8%</w:t>
            </w:r>
          </w:p>
        </w:tc>
      </w:tr>
      <w:tr w:rsidR="004D447B" w:rsidRPr="00670B9B" w:rsidTr="00D70623">
        <w:trPr>
          <w:trHeight w:hRule="exact" w:val="355"/>
        </w:trPr>
        <w:tc>
          <w:tcPr>
            <w:tcW w:w="6237"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III.-</w:t>
            </w:r>
            <w:r w:rsidRPr="00670B9B">
              <w:rPr>
                <w:rFonts w:ascii="Arial" w:hAnsi="Arial" w:cs="Arial"/>
                <w:sz w:val="20"/>
                <w:szCs w:val="20"/>
              </w:rPr>
              <w:t xml:space="preserve">      Actividades y/o Lucrativas </w:t>
            </w:r>
          </w:p>
        </w:tc>
        <w:tc>
          <w:tcPr>
            <w:tcW w:w="2025" w:type="dxa"/>
            <w:tcBorders>
              <w:top w:val="single" w:sz="5" w:space="0" w:color="000000"/>
              <w:left w:val="single" w:sz="5" w:space="0" w:color="000000"/>
              <w:bottom w:val="single" w:sz="5" w:space="0" w:color="000000"/>
              <w:right w:val="single" w:sz="5" w:space="0" w:color="000000"/>
            </w:tcBorders>
          </w:tcPr>
          <w:p w:rsidR="004D447B" w:rsidRPr="00670B9B" w:rsidRDefault="004D447B" w:rsidP="004D447B">
            <w:pPr>
              <w:widowControl w:val="0"/>
              <w:tabs>
                <w:tab w:val="left" w:pos="450"/>
                <w:tab w:val="center" w:pos="1006"/>
              </w:tabs>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8%</w:t>
            </w:r>
          </w:p>
        </w:tc>
      </w:tr>
    </w:tbl>
    <w:p w:rsidR="00B84BFE" w:rsidRPr="00670B9B" w:rsidRDefault="00B84BFE" w:rsidP="00D91BE4">
      <w:pPr>
        <w:widowControl w:val="0"/>
        <w:autoSpaceDE w:val="0"/>
        <w:autoSpaceDN w:val="0"/>
        <w:adjustRightInd w:val="0"/>
        <w:spacing w:after="0" w:line="360" w:lineRule="auto"/>
        <w:rPr>
          <w:rFonts w:ascii="Arial" w:hAnsi="Arial" w:cs="Arial"/>
          <w:sz w:val="20"/>
          <w:szCs w:val="20"/>
        </w:rPr>
      </w:pPr>
    </w:p>
    <w:p w:rsidR="00CD69FC" w:rsidRPr="00670B9B" w:rsidRDefault="00084C6D" w:rsidP="001A3088">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III</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DERECHOS</w:t>
      </w:r>
    </w:p>
    <w:p w:rsidR="00193723" w:rsidRPr="00670B9B" w:rsidRDefault="00193723" w:rsidP="00D91BE4">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Primera</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 los Servicios que presta la Dirección de Desarrollo Urbano</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4F24E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9.-</w:t>
      </w:r>
      <w:r w:rsidRPr="00670B9B">
        <w:rPr>
          <w:rFonts w:ascii="Arial" w:hAnsi="Arial" w:cs="Arial"/>
          <w:sz w:val="20"/>
          <w:szCs w:val="20"/>
        </w:rPr>
        <w:t xml:space="preserve"> La tarifa por el servicio </w:t>
      </w:r>
      <w:r w:rsidR="000C3CF1" w:rsidRPr="00670B9B">
        <w:rPr>
          <w:rFonts w:ascii="Arial" w:hAnsi="Arial" w:cs="Arial"/>
          <w:sz w:val="20"/>
          <w:szCs w:val="20"/>
        </w:rPr>
        <w:t xml:space="preserve">de desarrollo urbano </w:t>
      </w:r>
      <w:r w:rsidRPr="00670B9B">
        <w:rPr>
          <w:rFonts w:ascii="Arial" w:hAnsi="Arial" w:cs="Arial"/>
          <w:sz w:val="20"/>
          <w:szCs w:val="20"/>
        </w:rPr>
        <w:t>del Municipio de Chichimilá, Yucatán, se pagará</w:t>
      </w:r>
      <w:r w:rsidR="00FC51DB" w:rsidRPr="00670B9B">
        <w:rPr>
          <w:rFonts w:ascii="Arial" w:hAnsi="Arial" w:cs="Arial"/>
          <w:sz w:val="20"/>
          <w:szCs w:val="20"/>
        </w:rPr>
        <w:t xml:space="preserve"> de acuerdo al resultado de multiplicar el </w:t>
      </w:r>
      <w:r w:rsidR="00B15082" w:rsidRPr="00670B9B">
        <w:rPr>
          <w:rFonts w:ascii="Arial" w:hAnsi="Arial" w:cs="Arial"/>
          <w:sz w:val="20"/>
          <w:szCs w:val="20"/>
        </w:rPr>
        <w:t>número</w:t>
      </w:r>
      <w:r w:rsidR="00FC51DB" w:rsidRPr="00670B9B">
        <w:rPr>
          <w:rFonts w:ascii="Arial" w:hAnsi="Arial" w:cs="Arial"/>
          <w:sz w:val="20"/>
          <w:szCs w:val="20"/>
        </w:rPr>
        <w:t xml:space="preserve"> asignado de UMA</w:t>
      </w:r>
      <w:r w:rsidR="00113E35" w:rsidRPr="00670B9B">
        <w:rPr>
          <w:rFonts w:ascii="Arial" w:hAnsi="Arial" w:cs="Arial"/>
          <w:sz w:val="20"/>
          <w:szCs w:val="20"/>
        </w:rPr>
        <w:t xml:space="preserve"> al concepto</w:t>
      </w:r>
      <w:r w:rsidR="00FC51DB" w:rsidRPr="00670B9B">
        <w:rPr>
          <w:rFonts w:ascii="Arial" w:hAnsi="Arial" w:cs="Arial"/>
          <w:sz w:val="20"/>
          <w:szCs w:val="20"/>
        </w:rPr>
        <w:t xml:space="preserve"> (según tabla que se muestra a continuación)</w:t>
      </w:r>
      <w:r w:rsidR="00113E35" w:rsidRPr="00670B9B">
        <w:rPr>
          <w:rFonts w:ascii="Arial" w:hAnsi="Arial" w:cs="Arial"/>
          <w:sz w:val="20"/>
          <w:szCs w:val="20"/>
        </w:rPr>
        <w:t xml:space="preserve"> </w:t>
      </w:r>
      <w:r w:rsidR="00B15082" w:rsidRPr="00670B9B">
        <w:rPr>
          <w:rFonts w:ascii="Arial" w:hAnsi="Arial" w:cs="Arial"/>
          <w:sz w:val="20"/>
          <w:szCs w:val="20"/>
        </w:rPr>
        <w:t>por el valor actual de la misma (UMA)</w:t>
      </w:r>
      <w:r w:rsidRPr="00670B9B">
        <w:rPr>
          <w:rFonts w:ascii="Arial" w:hAnsi="Arial" w:cs="Arial"/>
          <w:sz w:val="20"/>
          <w:szCs w:val="20"/>
        </w:rPr>
        <w:t xml:space="preserve"> </w:t>
      </w:r>
      <w:r w:rsidR="00B15082" w:rsidRPr="00670B9B">
        <w:rPr>
          <w:rFonts w:ascii="Arial" w:hAnsi="Arial" w:cs="Arial"/>
          <w:sz w:val="20"/>
          <w:szCs w:val="20"/>
        </w:rPr>
        <w:t>conforme</w:t>
      </w:r>
      <w:r w:rsidRPr="00670B9B">
        <w:rPr>
          <w:rFonts w:ascii="Arial" w:hAnsi="Arial" w:cs="Arial"/>
          <w:sz w:val="20"/>
          <w:szCs w:val="20"/>
        </w:rPr>
        <w:t xml:space="preserve"> a lo siguiente:</w:t>
      </w:r>
    </w:p>
    <w:tbl>
      <w:tblPr>
        <w:tblW w:w="8774" w:type="dxa"/>
        <w:tblInd w:w="85" w:type="dxa"/>
        <w:tblCellMar>
          <w:left w:w="70" w:type="dxa"/>
          <w:right w:w="70" w:type="dxa"/>
        </w:tblCellMar>
        <w:tblLook w:val="04A0" w:firstRow="1" w:lastRow="0" w:firstColumn="1" w:lastColumn="0" w:noHBand="0" w:noVBand="1"/>
      </w:tblPr>
      <w:tblGrid>
        <w:gridCol w:w="1612"/>
        <w:gridCol w:w="4185"/>
        <w:gridCol w:w="838"/>
        <w:gridCol w:w="1147"/>
        <w:gridCol w:w="992"/>
      </w:tblGrid>
      <w:tr w:rsidR="00670B9B" w:rsidRPr="00670B9B" w:rsidTr="00B84BFE">
        <w:tc>
          <w:tcPr>
            <w:tcW w:w="5797" w:type="dxa"/>
            <w:gridSpan w:val="2"/>
            <w:tcBorders>
              <w:top w:val="single" w:sz="4" w:space="0" w:color="auto"/>
              <w:left w:val="single" w:sz="4" w:space="0" w:color="auto"/>
              <w:bottom w:val="single" w:sz="8" w:space="0" w:color="3F3F3F"/>
              <w:right w:val="nil"/>
            </w:tcBorders>
            <w:shd w:val="clear" w:color="000000" w:fill="A5A5A5"/>
            <w:vAlign w:val="center"/>
            <w:hideMark/>
          </w:tcPr>
          <w:p w:rsidR="007657E7" w:rsidRPr="00670B9B" w:rsidRDefault="007657E7" w:rsidP="00D91BE4">
            <w:pPr>
              <w:spacing w:after="0" w:line="360" w:lineRule="auto"/>
              <w:jc w:val="center"/>
              <w:rPr>
                <w:rFonts w:ascii="Arial" w:hAnsi="Arial" w:cs="Arial"/>
                <w:b/>
                <w:bCs/>
                <w:sz w:val="20"/>
                <w:szCs w:val="20"/>
              </w:rPr>
            </w:pPr>
            <w:r w:rsidRPr="00670B9B">
              <w:rPr>
                <w:rFonts w:ascii="Arial" w:hAnsi="Arial" w:cs="Arial"/>
                <w:b/>
                <w:bCs/>
                <w:sz w:val="20"/>
                <w:szCs w:val="20"/>
              </w:rPr>
              <w:t>Concepto</w:t>
            </w:r>
          </w:p>
        </w:tc>
        <w:tc>
          <w:tcPr>
            <w:tcW w:w="838" w:type="dxa"/>
            <w:tcBorders>
              <w:top w:val="single" w:sz="4" w:space="0" w:color="auto"/>
              <w:left w:val="nil"/>
              <w:bottom w:val="single" w:sz="8" w:space="0" w:color="3F3F3F"/>
              <w:right w:val="single" w:sz="8" w:space="0" w:color="3F3F3F"/>
            </w:tcBorders>
            <w:shd w:val="clear" w:color="000000" w:fill="A5A5A5"/>
            <w:vAlign w:val="center"/>
            <w:hideMark/>
          </w:tcPr>
          <w:p w:rsidR="007657E7" w:rsidRPr="00670B9B" w:rsidRDefault="00FC51DB" w:rsidP="00D91BE4">
            <w:pPr>
              <w:spacing w:after="0" w:line="360" w:lineRule="auto"/>
              <w:jc w:val="center"/>
              <w:rPr>
                <w:rFonts w:ascii="Arial" w:hAnsi="Arial" w:cs="Arial"/>
                <w:b/>
                <w:bCs/>
                <w:sz w:val="20"/>
                <w:szCs w:val="20"/>
              </w:rPr>
            </w:pPr>
            <w:r w:rsidRPr="00670B9B">
              <w:rPr>
                <w:rFonts w:ascii="Arial" w:hAnsi="Arial" w:cs="Arial"/>
                <w:b/>
                <w:bCs/>
                <w:sz w:val="20"/>
                <w:szCs w:val="20"/>
              </w:rPr>
              <w:t>UMA</w:t>
            </w:r>
          </w:p>
        </w:tc>
        <w:tc>
          <w:tcPr>
            <w:tcW w:w="1147" w:type="dxa"/>
            <w:tcBorders>
              <w:top w:val="single" w:sz="4" w:space="0" w:color="auto"/>
              <w:left w:val="nil"/>
              <w:bottom w:val="single" w:sz="8" w:space="0" w:color="3F3F3F"/>
              <w:right w:val="single" w:sz="8" w:space="0" w:color="3F3F3F"/>
            </w:tcBorders>
            <w:shd w:val="clear" w:color="000000" w:fill="A5A5A5"/>
            <w:vAlign w:val="center"/>
            <w:hideMark/>
          </w:tcPr>
          <w:p w:rsidR="007657E7" w:rsidRPr="00670B9B" w:rsidRDefault="007657E7" w:rsidP="00D91BE4">
            <w:pPr>
              <w:spacing w:after="0" w:line="360" w:lineRule="auto"/>
              <w:jc w:val="center"/>
              <w:rPr>
                <w:rFonts w:ascii="Arial" w:hAnsi="Arial" w:cs="Arial"/>
                <w:b/>
                <w:bCs/>
                <w:sz w:val="20"/>
                <w:szCs w:val="20"/>
              </w:rPr>
            </w:pPr>
            <w:r w:rsidRPr="00670B9B">
              <w:rPr>
                <w:rFonts w:ascii="Arial" w:hAnsi="Arial" w:cs="Arial"/>
                <w:b/>
                <w:bCs/>
                <w:sz w:val="20"/>
                <w:szCs w:val="20"/>
              </w:rPr>
              <w:t>UM</w:t>
            </w:r>
          </w:p>
        </w:tc>
        <w:tc>
          <w:tcPr>
            <w:tcW w:w="992" w:type="dxa"/>
            <w:tcBorders>
              <w:top w:val="single" w:sz="4" w:space="0" w:color="auto"/>
              <w:left w:val="nil"/>
              <w:bottom w:val="single" w:sz="8" w:space="0" w:color="3F3F3F"/>
              <w:right w:val="single" w:sz="4" w:space="0" w:color="auto"/>
            </w:tcBorders>
            <w:shd w:val="clear" w:color="000000" w:fill="A5A5A5"/>
            <w:vAlign w:val="center"/>
            <w:hideMark/>
          </w:tcPr>
          <w:p w:rsidR="007657E7" w:rsidRPr="00670B9B" w:rsidRDefault="007657E7" w:rsidP="00D91BE4">
            <w:pPr>
              <w:spacing w:after="0" w:line="360" w:lineRule="auto"/>
              <w:jc w:val="center"/>
              <w:rPr>
                <w:rFonts w:ascii="Arial" w:hAnsi="Arial" w:cs="Arial"/>
                <w:b/>
                <w:bCs/>
                <w:sz w:val="20"/>
                <w:szCs w:val="20"/>
              </w:rPr>
            </w:pPr>
            <w:r w:rsidRPr="00670B9B">
              <w:rPr>
                <w:rFonts w:ascii="Arial" w:hAnsi="Arial" w:cs="Arial"/>
                <w:b/>
                <w:bCs/>
                <w:sz w:val="20"/>
                <w:szCs w:val="20"/>
              </w:rPr>
              <w:t>Importe</w:t>
            </w:r>
          </w:p>
        </w:tc>
      </w:tr>
      <w:tr w:rsidR="00670B9B" w:rsidRPr="00670B9B" w:rsidTr="00B84BFE">
        <w:tc>
          <w:tcPr>
            <w:tcW w:w="8774" w:type="dxa"/>
            <w:gridSpan w:val="5"/>
            <w:tcBorders>
              <w:top w:val="single" w:sz="8" w:space="0" w:color="3F3F3F"/>
              <w:left w:val="single" w:sz="4" w:space="0" w:color="auto"/>
              <w:bottom w:val="single" w:sz="12" w:space="0" w:color="3F3F3F"/>
              <w:right w:val="single" w:sz="4" w:space="0" w:color="000000"/>
            </w:tcBorders>
            <w:shd w:val="clear" w:color="auto" w:fill="auto"/>
            <w:vAlign w:val="center"/>
            <w:hideMark/>
          </w:tcPr>
          <w:p w:rsidR="007657E7" w:rsidRPr="00670B9B" w:rsidRDefault="007657E7" w:rsidP="00D91BE4">
            <w:pPr>
              <w:spacing w:after="0" w:line="360" w:lineRule="auto"/>
              <w:rPr>
                <w:rFonts w:ascii="Arial" w:hAnsi="Arial" w:cs="Arial"/>
                <w:b/>
                <w:bCs/>
                <w:sz w:val="20"/>
                <w:szCs w:val="20"/>
              </w:rPr>
            </w:pPr>
            <w:r w:rsidRPr="00670B9B">
              <w:rPr>
                <w:rFonts w:ascii="Arial" w:hAnsi="Arial" w:cs="Arial"/>
                <w:b/>
                <w:bCs/>
                <w:sz w:val="20"/>
                <w:szCs w:val="20"/>
              </w:rPr>
              <w:t>1. Licencia de Uso de Suelo.</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Desarrollo de cualquier tipo sup. hasta 50 m²</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2.5</w:t>
            </w:r>
          </w:p>
        </w:tc>
        <w:tc>
          <w:tcPr>
            <w:tcW w:w="1147" w:type="dxa"/>
            <w:tcBorders>
              <w:top w:val="nil"/>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nil"/>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Desarrollo de cualquier tipo sup. De 51 m² hasta 200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13</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Desarrollo de cualquier tipo sup. De 201 m² hasta 500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28</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Desarrollo de cualquier tipo sup. De 501 m² hasta 5,000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55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Desarrollo de cualquier tipo sup. Mayor de 5,001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Fraccionamiento hasta 10,000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55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Fraccionamiento de 10, 001 m² hasta 50,000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Fraccionamiento de 50,001 m² hasta 200,000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155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Fraccionamiento de 200,001 m² en adelante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220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Desarrollo de cualquier tipo sup. hasta 50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Desarrollo de cualquier tipo sup. De 51 m² hasta 200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3.9</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Desarrollo de cualquier tipo sup. De 201 m² hasta 500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8.4</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Desarrollo de cualquier tipo sup. De 501 m² hasta 5,000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Desarrollo de cualquier tipo sup. Mayor de 5,001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55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Fraccionamiento hasta 10,000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Fraccionamiento de 10,001 m² hasta 50,000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50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Fraccionamiento de 50,001 m² hasta 200,000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75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Renovación para Fraccionamiento de 200,001 m² en adelante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100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 xml:space="preserve">Se pagará </w:t>
            </w:r>
            <w:r w:rsidR="00C0375C" w:rsidRPr="00670B9B">
              <w:rPr>
                <w:rFonts w:ascii="Arial" w:hAnsi="Arial" w:cs="Arial"/>
                <w:sz w:val="20"/>
                <w:szCs w:val="20"/>
              </w:rPr>
              <w:t>de acuerdo con el</w:t>
            </w:r>
            <w:r w:rsidRPr="00670B9B">
              <w:rPr>
                <w:rFonts w:ascii="Arial" w:hAnsi="Arial" w:cs="Arial"/>
                <w:sz w:val="20"/>
                <w:szCs w:val="20"/>
              </w:rPr>
              <w:t xml:space="preserve"> giro: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1.- Gasolinera o estación de servicio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750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2.- Casino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2870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7657E7" w:rsidP="00D91BE4">
            <w:pPr>
              <w:spacing w:after="0" w:line="360" w:lineRule="auto"/>
              <w:rPr>
                <w:rFonts w:ascii="Arial" w:hAnsi="Arial" w:cs="Arial"/>
                <w:sz w:val="20"/>
                <w:szCs w:val="20"/>
              </w:rPr>
            </w:pPr>
            <w:r w:rsidRPr="00670B9B">
              <w:rPr>
                <w:rFonts w:ascii="Arial" w:hAnsi="Arial" w:cs="Arial"/>
                <w:sz w:val="20"/>
                <w:szCs w:val="20"/>
              </w:rPr>
              <w:t>3.- Funeraria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110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157AEC" w:rsidRPr="00670B9B" w:rsidRDefault="002400E4" w:rsidP="00D91BE4">
            <w:pPr>
              <w:spacing w:after="0" w:line="360" w:lineRule="auto"/>
              <w:rPr>
                <w:rFonts w:ascii="Arial" w:hAnsi="Arial" w:cs="Arial"/>
                <w:sz w:val="20"/>
                <w:szCs w:val="20"/>
              </w:rPr>
            </w:pPr>
            <w:r w:rsidRPr="00670B9B">
              <w:rPr>
                <w:rFonts w:ascii="Arial" w:hAnsi="Arial" w:cs="Arial"/>
                <w:sz w:val="20"/>
                <w:szCs w:val="20"/>
              </w:rPr>
              <w:t>4</w:t>
            </w:r>
            <w:r w:rsidR="007657E7" w:rsidRPr="00670B9B">
              <w:rPr>
                <w:rFonts w:ascii="Arial" w:hAnsi="Arial" w:cs="Arial"/>
                <w:sz w:val="20"/>
                <w:szCs w:val="20"/>
              </w:rPr>
              <w:t>.- Crematorio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280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157AEC" w:rsidP="00D91BE4">
            <w:pPr>
              <w:spacing w:after="0" w:line="360" w:lineRule="auto"/>
              <w:rPr>
                <w:rFonts w:ascii="Arial" w:hAnsi="Arial" w:cs="Arial"/>
                <w:sz w:val="20"/>
                <w:szCs w:val="20"/>
              </w:rPr>
            </w:pPr>
            <w:r w:rsidRPr="00670B9B">
              <w:rPr>
                <w:rFonts w:ascii="Arial" w:hAnsi="Arial" w:cs="Arial"/>
                <w:sz w:val="20"/>
                <w:szCs w:val="20"/>
              </w:rPr>
              <w:t>5</w:t>
            </w:r>
            <w:r w:rsidR="007657E7" w:rsidRPr="00670B9B">
              <w:rPr>
                <w:rFonts w:ascii="Arial" w:hAnsi="Arial" w:cs="Arial"/>
                <w:sz w:val="20"/>
                <w:szCs w:val="20"/>
              </w:rPr>
              <w:t>.- Sala de fiestas cerrada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280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657E7" w:rsidRPr="00670B9B" w:rsidRDefault="00157AEC" w:rsidP="00D91BE4">
            <w:pPr>
              <w:spacing w:after="0" w:line="360" w:lineRule="auto"/>
              <w:rPr>
                <w:rFonts w:ascii="Arial" w:hAnsi="Arial" w:cs="Arial"/>
                <w:sz w:val="20"/>
                <w:szCs w:val="20"/>
              </w:rPr>
            </w:pPr>
            <w:r w:rsidRPr="00670B9B">
              <w:rPr>
                <w:rFonts w:ascii="Arial" w:hAnsi="Arial" w:cs="Arial"/>
                <w:sz w:val="20"/>
                <w:szCs w:val="20"/>
              </w:rPr>
              <w:t>6</w:t>
            </w:r>
            <w:r w:rsidR="007657E7" w:rsidRPr="00670B9B">
              <w:rPr>
                <w:rFonts w:ascii="Arial" w:hAnsi="Arial" w:cs="Arial"/>
                <w:sz w:val="20"/>
                <w:szCs w:val="20"/>
              </w:rPr>
              <w:t>.- Hotel mayor a 30 habitaciones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contextualSpacing/>
              <w:jc w:val="center"/>
              <w:rPr>
                <w:rFonts w:ascii="Arial" w:hAnsi="Arial" w:cs="Arial"/>
                <w:sz w:val="20"/>
                <w:szCs w:val="20"/>
              </w:rPr>
            </w:pPr>
            <w:r w:rsidRPr="00670B9B">
              <w:rPr>
                <w:rFonts w:ascii="Arial" w:hAnsi="Arial" w:cs="Arial"/>
                <w:sz w:val="20"/>
                <w:szCs w:val="20"/>
              </w:rPr>
              <w:t>250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7657E7" w:rsidRPr="00670B9B" w:rsidRDefault="007657E7" w:rsidP="00D91BE4">
            <w:pPr>
              <w:spacing w:after="0" w:line="360" w:lineRule="auto"/>
              <w:contextualSpacing/>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7657E7" w:rsidRPr="00670B9B" w:rsidRDefault="007657E7"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157AEC" w:rsidP="00D91BE4">
            <w:pPr>
              <w:spacing w:after="0" w:line="360" w:lineRule="auto"/>
              <w:rPr>
                <w:rFonts w:ascii="Arial" w:hAnsi="Arial" w:cs="Arial"/>
                <w:sz w:val="20"/>
                <w:szCs w:val="20"/>
              </w:rPr>
            </w:pPr>
            <w:r w:rsidRPr="00670B9B">
              <w:rPr>
                <w:rFonts w:ascii="Arial" w:hAnsi="Arial" w:cs="Arial"/>
                <w:sz w:val="20"/>
                <w:szCs w:val="20"/>
              </w:rPr>
              <w:t>7</w:t>
            </w:r>
            <w:r w:rsidR="00DB1DA0" w:rsidRPr="00670B9B">
              <w:rPr>
                <w:rFonts w:ascii="Arial" w:hAnsi="Arial" w:cs="Arial"/>
                <w:sz w:val="20"/>
                <w:szCs w:val="20"/>
              </w:rPr>
              <w:t>.- Torre de Telecomunicación de una estructura monopolar para colocación de antena celular de una base de concreto o adición de cualquier equipo de telecomunicación sobre una torre de alta tensión o sobre infraestructura existente.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tcPr>
          <w:p w:rsidR="00DB1DA0" w:rsidRPr="00670B9B" w:rsidRDefault="00DB1DA0" w:rsidP="00D91BE4">
            <w:pPr>
              <w:spacing w:after="0" w:line="360" w:lineRule="auto"/>
              <w:contextualSpacing/>
              <w:jc w:val="center"/>
              <w:rPr>
                <w:rFonts w:ascii="Arial" w:hAnsi="Arial" w:cs="Arial"/>
                <w:sz w:val="20"/>
                <w:szCs w:val="20"/>
              </w:rPr>
            </w:pPr>
            <w:r w:rsidRPr="00670B9B">
              <w:rPr>
                <w:rFonts w:ascii="Arial" w:hAnsi="Arial" w:cs="Arial"/>
                <w:sz w:val="20"/>
                <w:szCs w:val="20"/>
              </w:rPr>
              <w:t>400</w:t>
            </w:r>
          </w:p>
        </w:tc>
        <w:tc>
          <w:tcPr>
            <w:tcW w:w="1147" w:type="dxa"/>
            <w:tcBorders>
              <w:top w:val="single" w:sz="4" w:space="0" w:color="auto"/>
              <w:left w:val="nil"/>
              <w:bottom w:val="single" w:sz="4" w:space="0" w:color="auto"/>
              <w:right w:val="single" w:sz="8" w:space="0" w:color="7F7F7F"/>
            </w:tcBorders>
            <w:shd w:val="clear" w:color="auto" w:fill="auto"/>
            <w:vAlign w:val="center"/>
          </w:tcPr>
          <w:p w:rsidR="00DB1DA0" w:rsidRPr="00670B9B" w:rsidRDefault="00DB1DA0" w:rsidP="00D91BE4">
            <w:pPr>
              <w:spacing w:after="0" w:line="360" w:lineRule="auto"/>
              <w:contextualSpacing/>
              <w:jc w:val="center"/>
              <w:rPr>
                <w:rFonts w:ascii="Arial" w:hAnsi="Arial" w:cs="Arial"/>
                <w:sz w:val="20"/>
                <w:szCs w:val="20"/>
              </w:rPr>
            </w:pPr>
            <w:r w:rsidRPr="00670B9B">
              <w:rPr>
                <w:rFonts w:ascii="Arial" w:hAnsi="Arial" w:cs="Arial"/>
                <w:sz w:val="20"/>
                <w:szCs w:val="20"/>
              </w:rPr>
              <w:t>Licencia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p>
        </w:tc>
        <w:tc>
          <w:tcPr>
            <w:tcW w:w="838" w:type="dxa"/>
            <w:tcBorders>
              <w:top w:val="single" w:sz="4" w:space="0" w:color="auto"/>
              <w:left w:val="single" w:sz="8" w:space="0" w:color="7F7F7F"/>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nil"/>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*PARA LAS RENOVACIONES DE LOS CASOS 1,2,3,4,5,6,7,8 Y 9 EL COSTO DE LA LICENCIA SERÁ</w:t>
            </w:r>
            <w:r w:rsidR="0026222F" w:rsidRPr="00670B9B">
              <w:rPr>
                <w:rFonts w:ascii="Arial" w:hAnsi="Arial" w:cs="Arial"/>
                <w:sz w:val="20"/>
                <w:szCs w:val="20"/>
              </w:rPr>
              <w:t xml:space="preserve"> DE UN 50% DEL IMPORTE ORIGINAL</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26222F" w:rsidP="00D91BE4">
            <w:pPr>
              <w:spacing w:after="0" w:line="360" w:lineRule="auto"/>
              <w:rPr>
                <w:rFonts w:ascii="Arial" w:hAnsi="Arial" w:cs="Arial"/>
                <w:b/>
                <w:bCs/>
                <w:sz w:val="20"/>
                <w:szCs w:val="20"/>
              </w:rPr>
            </w:pPr>
            <w:r w:rsidRPr="00670B9B">
              <w:rPr>
                <w:rFonts w:ascii="Arial" w:hAnsi="Arial" w:cs="Arial"/>
                <w:b/>
                <w:bCs/>
                <w:sz w:val="20"/>
                <w:szCs w:val="20"/>
              </w:rPr>
              <w:t xml:space="preserve">2. </w:t>
            </w:r>
            <w:r w:rsidR="00784C4A" w:rsidRPr="00670B9B">
              <w:rPr>
                <w:rFonts w:ascii="Arial" w:hAnsi="Arial" w:cs="Arial"/>
                <w:b/>
                <w:bCs/>
                <w:sz w:val="20"/>
                <w:szCs w:val="20"/>
              </w:rPr>
              <w:t>A</w:t>
            </w:r>
            <w:r w:rsidRPr="00670B9B">
              <w:rPr>
                <w:rFonts w:ascii="Arial" w:hAnsi="Arial" w:cs="Arial"/>
                <w:b/>
                <w:bCs/>
                <w:sz w:val="20"/>
                <w:szCs w:val="20"/>
              </w:rPr>
              <w:t xml:space="preserve">nálisis de </w:t>
            </w:r>
            <w:r w:rsidR="00784C4A" w:rsidRPr="00670B9B">
              <w:rPr>
                <w:rFonts w:ascii="Arial" w:hAnsi="Arial" w:cs="Arial"/>
                <w:b/>
                <w:bCs/>
                <w:sz w:val="20"/>
                <w:szCs w:val="20"/>
              </w:rPr>
              <w:t>F</w:t>
            </w:r>
            <w:r w:rsidRPr="00670B9B">
              <w:rPr>
                <w:rFonts w:ascii="Arial" w:hAnsi="Arial" w:cs="Arial"/>
                <w:b/>
                <w:bCs/>
                <w:sz w:val="20"/>
                <w:szCs w:val="20"/>
              </w:rPr>
              <w:t xml:space="preserve">actibilidad de </w:t>
            </w:r>
            <w:r w:rsidR="00784C4A" w:rsidRPr="00670B9B">
              <w:rPr>
                <w:rFonts w:ascii="Arial" w:hAnsi="Arial" w:cs="Arial"/>
                <w:b/>
                <w:bCs/>
                <w:sz w:val="20"/>
                <w:szCs w:val="20"/>
              </w:rPr>
              <w:t>U</w:t>
            </w:r>
            <w:r w:rsidRPr="00670B9B">
              <w:rPr>
                <w:rFonts w:ascii="Arial" w:hAnsi="Arial" w:cs="Arial"/>
                <w:b/>
                <w:bCs/>
                <w:sz w:val="20"/>
                <w:szCs w:val="20"/>
              </w:rPr>
              <w:t xml:space="preserve">so de </w:t>
            </w:r>
            <w:r w:rsidR="00784C4A" w:rsidRPr="00670B9B">
              <w:rPr>
                <w:rFonts w:ascii="Arial" w:hAnsi="Arial" w:cs="Arial"/>
                <w:b/>
                <w:bCs/>
                <w:sz w:val="20"/>
                <w:szCs w:val="20"/>
              </w:rPr>
              <w:t>S</w:t>
            </w:r>
            <w:r w:rsidRPr="00670B9B">
              <w:rPr>
                <w:rFonts w:ascii="Arial" w:hAnsi="Arial" w:cs="Arial"/>
                <w:b/>
                <w:bCs/>
                <w:sz w:val="20"/>
                <w:szCs w:val="20"/>
              </w:rPr>
              <w:t>uelo</w:t>
            </w:r>
            <w:r w:rsidR="00784C4A" w:rsidRPr="00670B9B">
              <w:rPr>
                <w:rFonts w:ascii="Arial" w:hAnsi="Arial" w:cs="Arial"/>
                <w:b/>
                <w:bCs/>
                <w:sz w:val="20"/>
                <w:szCs w:val="20"/>
              </w:rPr>
              <w:t>.</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a) Para Establecimientos con venta de Bebidas Alcohólicas en Envase Cerrado.</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10</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784C4A" w:rsidRPr="00670B9B" w:rsidRDefault="00DB1DA0" w:rsidP="00D91BE4">
            <w:pPr>
              <w:spacing w:after="0" w:line="360" w:lineRule="auto"/>
              <w:rPr>
                <w:rFonts w:ascii="Arial" w:hAnsi="Arial" w:cs="Arial"/>
                <w:sz w:val="20"/>
                <w:szCs w:val="20"/>
              </w:rPr>
            </w:pPr>
            <w:r w:rsidRPr="00670B9B">
              <w:rPr>
                <w:rFonts w:ascii="Arial" w:hAnsi="Arial" w:cs="Arial"/>
                <w:sz w:val="20"/>
                <w:szCs w:val="20"/>
              </w:rPr>
              <w:t>b) Para Establecimientos con venta de Bebidas Alcohólicas para su consumo en el</w:t>
            </w:r>
            <w:r w:rsidR="00784C4A" w:rsidRPr="00670B9B">
              <w:rPr>
                <w:rFonts w:ascii="Arial" w:hAnsi="Arial" w:cs="Arial"/>
                <w:sz w:val="20"/>
                <w:szCs w:val="20"/>
              </w:rPr>
              <w:t xml:space="preserve"> mismo lugar.</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14</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c</w:t>
            </w:r>
            <w:r w:rsidR="00DB1DA0" w:rsidRPr="00670B9B">
              <w:rPr>
                <w:rFonts w:ascii="Arial" w:hAnsi="Arial" w:cs="Arial"/>
                <w:sz w:val="20"/>
                <w:szCs w:val="20"/>
              </w:rPr>
              <w:t>) Para Desarrollo Inmobiliario de Cualquier Tipo.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d) Para Casa-Habitación Unifamiliar ubicada en zonas de reserva de crecimiento.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e</w:t>
            </w:r>
            <w:r w:rsidR="00DB1DA0" w:rsidRPr="00670B9B">
              <w:rPr>
                <w:rFonts w:ascii="Arial" w:hAnsi="Arial" w:cs="Arial"/>
                <w:sz w:val="20"/>
                <w:szCs w:val="20"/>
              </w:rPr>
              <w:t>) Para instalación de torre de comunicación.</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f</w:t>
            </w:r>
            <w:r w:rsidR="00DB1DA0" w:rsidRPr="00670B9B">
              <w:rPr>
                <w:rFonts w:ascii="Arial" w:hAnsi="Arial" w:cs="Arial"/>
                <w:sz w:val="20"/>
                <w:szCs w:val="20"/>
              </w:rPr>
              <w:t>) Para la instalación de gasolinera o estación de servicio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35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g</w:t>
            </w:r>
            <w:r w:rsidR="00DB1DA0" w:rsidRPr="00670B9B">
              <w:rPr>
                <w:rFonts w:ascii="Arial" w:hAnsi="Arial" w:cs="Arial"/>
                <w:sz w:val="20"/>
                <w:szCs w:val="20"/>
              </w:rPr>
              <w:t>) Para la instalación de circos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h</w:t>
            </w:r>
            <w:r w:rsidR="00DB1DA0" w:rsidRPr="00670B9B">
              <w:rPr>
                <w:rFonts w:ascii="Arial" w:hAnsi="Arial" w:cs="Arial"/>
                <w:sz w:val="20"/>
                <w:szCs w:val="20"/>
              </w:rPr>
              <w:t>) Para el establecimiento de bancos de explotación de materiales.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30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nil"/>
              <w:right w:val="nil"/>
            </w:tcBorders>
            <w:shd w:val="clear" w:color="auto" w:fill="auto"/>
            <w:vAlign w:val="center"/>
            <w:hideMark/>
          </w:tcPr>
          <w:p w:rsidR="00DB1DA0" w:rsidRPr="00670B9B" w:rsidRDefault="002400E4" w:rsidP="00D91BE4">
            <w:pPr>
              <w:spacing w:after="0" w:line="360" w:lineRule="auto"/>
              <w:rPr>
                <w:rFonts w:ascii="Arial" w:hAnsi="Arial" w:cs="Arial"/>
                <w:sz w:val="20"/>
                <w:szCs w:val="20"/>
              </w:rPr>
            </w:pPr>
            <w:r w:rsidRPr="00670B9B">
              <w:rPr>
                <w:rFonts w:ascii="Arial" w:hAnsi="Arial" w:cs="Arial"/>
                <w:sz w:val="20"/>
                <w:szCs w:val="20"/>
              </w:rPr>
              <w:t>i</w:t>
            </w:r>
            <w:r w:rsidR="00DB1DA0" w:rsidRPr="00670B9B">
              <w:rPr>
                <w:rFonts w:ascii="Arial" w:hAnsi="Arial" w:cs="Arial"/>
                <w:sz w:val="20"/>
                <w:szCs w:val="20"/>
              </w:rPr>
              <w:t xml:space="preserve">) Para establecimiento con giro de diferente a los mencionados en los incisos </w:t>
            </w:r>
          </w:p>
        </w:tc>
        <w:tc>
          <w:tcPr>
            <w:tcW w:w="838" w:type="dxa"/>
            <w:tcBorders>
              <w:top w:val="single" w:sz="4" w:space="0" w:color="auto"/>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w:t>
            </w:r>
          </w:p>
        </w:tc>
        <w:tc>
          <w:tcPr>
            <w:tcW w:w="1147" w:type="dxa"/>
            <w:tcBorders>
              <w:top w:val="single" w:sz="4" w:space="0" w:color="auto"/>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xml:space="preserve">Constancia </w:t>
            </w:r>
          </w:p>
        </w:tc>
        <w:tc>
          <w:tcPr>
            <w:tcW w:w="992" w:type="dxa"/>
            <w:tcBorders>
              <w:top w:val="single" w:sz="4" w:space="0" w:color="auto"/>
              <w:left w:val="nil"/>
              <w:bottom w:val="nil"/>
              <w:right w:val="single" w:sz="4" w:space="0" w:color="auto"/>
            </w:tcBorders>
            <w:shd w:val="clear" w:color="auto" w:fill="auto"/>
            <w:vAlign w:val="center"/>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1612" w:type="dxa"/>
            <w:tcBorders>
              <w:top w:val="nil"/>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a), b), c), </w:t>
            </w:r>
            <w:r w:rsidR="002400E4" w:rsidRPr="00670B9B">
              <w:rPr>
                <w:rFonts w:ascii="Arial" w:hAnsi="Arial" w:cs="Arial"/>
                <w:sz w:val="20"/>
                <w:szCs w:val="20"/>
              </w:rPr>
              <w:t>g</w:t>
            </w:r>
            <w:r w:rsidRPr="00670B9B">
              <w:rPr>
                <w:rFonts w:ascii="Arial" w:hAnsi="Arial" w:cs="Arial"/>
                <w:sz w:val="20"/>
                <w:szCs w:val="20"/>
              </w:rPr>
              <w:t xml:space="preserve">) </w:t>
            </w:r>
            <w:r w:rsidR="002400E4" w:rsidRPr="00670B9B">
              <w:rPr>
                <w:rFonts w:ascii="Arial" w:hAnsi="Arial" w:cs="Arial"/>
                <w:sz w:val="20"/>
                <w:szCs w:val="20"/>
              </w:rPr>
              <w:t>h</w:t>
            </w:r>
            <w:r w:rsidRPr="00670B9B">
              <w:rPr>
                <w:rFonts w:ascii="Arial" w:hAnsi="Arial" w:cs="Arial"/>
                <w:sz w:val="20"/>
                <w:szCs w:val="20"/>
              </w:rPr>
              <w:t xml:space="preserve">) y </w:t>
            </w:r>
            <w:r w:rsidR="002400E4" w:rsidRPr="00670B9B">
              <w:rPr>
                <w:rFonts w:ascii="Arial" w:hAnsi="Arial" w:cs="Arial"/>
                <w:sz w:val="20"/>
                <w:szCs w:val="20"/>
              </w:rPr>
              <w:t>j</w:t>
            </w:r>
            <w:r w:rsidRPr="00670B9B">
              <w:rPr>
                <w:rFonts w:ascii="Arial" w:hAnsi="Arial" w:cs="Arial"/>
                <w:sz w:val="20"/>
                <w:szCs w:val="20"/>
              </w:rPr>
              <w:t xml:space="preserve">) de esta </w:t>
            </w:r>
            <w:r w:rsidR="009A3ECA" w:rsidRPr="00670B9B">
              <w:rPr>
                <w:rFonts w:ascii="Arial" w:hAnsi="Arial" w:cs="Arial"/>
                <w:sz w:val="20"/>
                <w:szCs w:val="20"/>
              </w:rPr>
              <w:t>f</w:t>
            </w:r>
            <w:r w:rsidRPr="00670B9B">
              <w:rPr>
                <w:rFonts w:ascii="Arial" w:hAnsi="Arial" w:cs="Arial"/>
                <w:sz w:val="20"/>
                <w:szCs w:val="20"/>
              </w:rPr>
              <w:t>racción</w:t>
            </w:r>
          </w:p>
        </w:tc>
        <w:tc>
          <w:tcPr>
            <w:tcW w:w="4185" w:type="dxa"/>
            <w:tcBorders>
              <w:top w:val="nil"/>
              <w:left w:val="nil"/>
              <w:bottom w:val="nil"/>
              <w:right w:val="nil"/>
            </w:tcBorders>
            <w:shd w:val="clear" w:color="auto" w:fill="auto"/>
          </w:tcPr>
          <w:p w:rsidR="00DB1DA0" w:rsidRPr="00670B9B" w:rsidRDefault="00DB1DA0" w:rsidP="00D91BE4">
            <w:pPr>
              <w:spacing w:after="0" w:line="360" w:lineRule="auto"/>
              <w:rPr>
                <w:rFonts w:ascii="Arial" w:hAnsi="Arial" w:cs="Arial"/>
                <w:sz w:val="20"/>
                <w:szCs w:val="20"/>
              </w:rPr>
            </w:pPr>
          </w:p>
        </w:tc>
        <w:tc>
          <w:tcPr>
            <w:tcW w:w="838" w:type="dxa"/>
            <w:tcBorders>
              <w:top w:val="nil"/>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nil"/>
              <w:left w:val="nil"/>
              <w:bottom w:val="nil"/>
              <w:right w:val="single" w:sz="8" w:space="0" w:color="7F7F7F"/>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w:t>
            </w:r>
          </w:p>
        </w:tc>
        <w:tc>
          <w:tcPr>
            <w:tcW w:w="992" w:type="dxa"/>
            <w:tcBorders>
              <w:top w:val="nil"/>
              <w:left w:val="nil"/>
              <w:bottom w:val="nil"/>
              <w:right w:val="single" w:sz="4" w:space="0" w:color="auto"/>
            </w:tcBorders>
            <w:shd w:val="clear" w:color="auto" w:fill="auto"/>
            <w:vAlign w:val="center"/>
          </w:tcPr>
          <w:p w:rsidR="003A2606" w:rsidRPr="00670B9B" w:rsidRDefault="003A2606"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12" w:space="0" w:color="3F3F3F"/>
              <w:left w:val="single" w:sz="4" w:space="0" w:color="auto"/>
              <w:bottom w:val="single" w:sz="12" w:space="0" w:color="3F3F3F"/>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b/>
                <w:bCs/>
                <w:sz w:val="20"/>
                <w:szCs w:val="20"/>
              </w:rPr>
            </w:pPr>
            <w:r w:rsidRPr="00670B9B">
              <w:rPr>
                <w:rFonts w:ascii="Arial" w:hAnsi="Arial" w:cs="Arial"/>
                <w:b/>
                <w:bCs/>
                <w:sz w:val="20"/>
                <w:szCs w:val="20"/>
              </w:rPr>
              <w:t>3. Constancia de Alineamiento</w:t>
            </w:r>
          </w:p>
        </w:tc>
        <w:tc>
          <w:tcPr>
            <w:tcW w:w="838" w:type="dxa"/>
            <w:tcBorders>
              <w:top w:val="single" w:sz="12" w:space="0" w:color="3F3F3F"/>
              <w:left w:val="single" w:sz="4" w:space="0" w:color="auto"/>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0.25</w:t>
            </w:r>
          </w:p>
        </w:tc>
        <w:tc>
          <w:tcPr>
            <w:tcW w:w="1147" w:type="dxa"/>
            <w:tcBorders>
              <w:top w:val="single" w:sz="12" w:space="0" w:color="3F3F3F"/>
              <w:left w:val="nil"/>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single" w:sz="12" w:space="0" w:color="3F3F3F"/>
              <w:left w:val="nil"/>
              <w:bottom w:val="single" w:sz="12" w:space="0" w:color="3F3F3F"/>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12" w:space="0" w:color="3F3F3F"/>
              <w:left w:val="single" w:sz="4" w:space="0" w:color="auto"/>
              <w:bottom w:val="single" w:sz="12" w:space="0" w:color="3F3F3F"/>
              <w:right w:val="single" w:sz="4" w:space="0" w:color="auto"/>
            </w:tcBorders>
            <w:shd w:val="clear" w:color="auto" w:fill="auto"/>
            <w:vAlign w:val="center"/>
          </w:tcPr>
          <w:p w:rsidR="00665755" w:rsidRPr="00670B9B" w:rsidRDefault="00665755" w:rsidP="00D91BE4">
            <w:pPr>
              <w:spacing w:after="0" w:line="360" w:lineRule="auto"/>
              <w:rPr>
                <w:rFonts w:ascii="Arial" w:hAnsi="Arial" w:cs="Arial"/>
                <w:b/>
                <w:bCs/>
                <w:sz w:val="20"/>
                <w:szCs w:val="20"/>
              </w:rPr>
            </w:pPr>
            <w:r w:rsidRPr="00670B9B">
              <w:rPr>
                <w:rFonts w:ascii="Arial" w:hAnsi="Arial" w:cs="Arial"/>
                <w:b/>
                <w:bCs/>
                <w:sz w:val="20"/>
                <w:szCs w:val="20"/>
              </w:rPr>
              <w:t xml:space="preserve">4. Trabajos de Construcción </w:t>
            </w:r>
          </w:p>
        </w:tc>
        <w:tc>
          <w:tcPr>
            <w:tcW w:w="838" w:type="dxa"/>
            <w:tcBorders>
              <w:top w:val="single" w:sz="12" w:space="0" w:color="3F3F3F"/>
              <w:left w:val="single" w:sz="4" w:space="0" w:color="auto"/>
              <w:bottom w:val="single" w:sz="12" w:space="0" w:color="3F3F3F"/>
              <w:right w:val="single" w:sz="12" w:space="0" w:color="3F3F3F"/>
            </w:tcBorders>
            <w:shd w:val="clear" w:color="auto" w:fill="auto"/>
            <w:vAlign w:val="center"/>
          </w:tcPr>
          <w:p w:rsidR="00665755" w:rsidRPr="00670B9B" w:rsidRDefault="00665755" w:rsidP="00D91BE4">
            <w:pPr>
              <w:spacing w:after="0" w:line="360" w:lineRule="auto"/>
              <w:jc w:val="center"/>
              <w:rPr>
                <w:rFonts w:ascii="Arial" w:hAnsi="Arial" w:cs="Arial"/>
                <w:sz w:val="20"/>
                <w:szCs w:val="20"/>
              </w:rPr>
            </w:pPr>
          </w:p>
        </w:tc>
        <w:tc>
          <w:tcPr>
            <w:tcW w:w="1147" w:type="dxa"/>
            <w:tcBorders>
              <w:top w:val="single" w:sz="12" w:space="0" w:color="3F3F3F"/>
              <w:left w:val="nil"/>
              <w:bottom w:val="single" w:sz="12" w:space="0" w:color="3F3F3F"/>
              <w:right w:val="single" w:sz="12" w:space="0" w:color="3F3F3F"/>
            </w:tcBorders>
            <w:shd w:val="clear" w:color="auto" w:fill="auto"/>
            <w:vAlign w:val="center"/>
          </w:tcPr>
          <w:p w:rsidR="00665755" w:rsidRPr="00670B9B" w:rsidRDefault="00665755" w:rsidP="00D91BE4">
            <w:pPr>
              <w:spacing w:after="0" w:line="360" w:lineRule="auto"/>
              <w:jc w:val="center"/>
              <w:rPr>
                <w:rFonts w:ascii="Arial" w:hAnsi="Arial" w:cs="Arial"/>
                <w:sz w:val="20"/>
                <w:szCs w:val="20"/>
              </w:rPr>
            </w:pPr>
          </w:p>
        </w:tc>
        <w:tc>
          <w:tcPr>
            <w:tcW w:w="992" w:type="dxa"/>
            <w:tcBorders>
              <w:top w:val="single" w:sz="12" w:space="0" w:color="3F3F3F"/>
              <w:left w:val="nil"/>
              <w:bottom w:val="single" w:sz="12" w:space="0" w:color="3F3F3F"/>
              <w:right w:val="single" w:sz="4" w:space="0" w:color="auto"/>
            </w:tcBorders>
            <w:shd w:val="clear" w:color="auto" w:fill="auto"/>
            <w:vAlign w:val="center"/>
          </w:tcPr>
          <w:p w:rsidR="00665755" w:rsidRPr="00670B9B" w:rsidRDefault="00665755"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Licencia para Construcción </w:t>
            </w:r>
          </w:p>
        </w:tc>
        <w:tc>
          <w:tcPr>
            <w:tcW w:w="838" w:type="dxa"/>
            <w:tcBorders>
              <w:top w:val="single" w:sz="12" w:space="0" w:color="3F3F3F"/>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12" w:space="0" w:color="3F3F3F"/>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12" w:space="0" w:color="3F3F3F"/>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hasta 40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41 m² y hasta 80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0.17</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81 m²  hasta 260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0.18</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260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0.2</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Licencia para Demolición y/o Desmantelamiento de Bardas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0.006</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Licencia para hacer cortes o excavaciones en la vía pública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single" w:sz="4" w:space="0" w:color="auto"/>
              <w:left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Licencia para Construcción de Bardas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0.08</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Licencia para Excavaciones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0.12</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Licencia para Demolición y/o Desmantelamiento distinta a bardas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0.12</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8C2850" w:rsidP="00D91BE4">
            <w:pPr>
              <w:spacing w:after="0" w:line="360" w:lineRule="auto"/>
              <w:rPr>
                <w:rFonts w:ascii="Arial" w:hAnsi="Arial" w:cs="Arial"/>
                <w:sz w:val="20"/>
                <w:szCs w:val="20"/>
              </w:rPr>
            </w:pPr>
            <w:r w:rsidRPr="00670B9B">
              <w:rPr>
                <w:rFonts w:ascii="Arial" w:hAnsi="Arial" w:cs="Arial"/>
                <w:sz w:val="20"/>
                <w:szCs w:val="20"/>
              </w:rPr>
              <w:t>Posterío</w:t>
            </w:r>
            <w:r w:rsidR="00DB1DA0" w:rsidRPr="00670B9B">
              <w:rPr>
                <w:rFonts w:ascii="Arial" w:hAnsi="Arial" w:cs="Arial"/>
                <w:sz w:val="20"/>
                <w:szCs w:val="20"/>
              </w:rPr>
              <w:t xml:space="preserve"> y tendido de líneas dentro de mancha urbana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8C2850" w:rsidP="00D91BE4">
            <w:pPr>
              <w:spacing w:after="0" w:line="360" w:lineRule="auto"/>
              <w:rPr>
                <w:rFonts w:ascii="Arial" w:hAnsi="Arial" w:cs="Arial"/>
                <w:sz w:val="20"/>
                <w:szCs w:val="20"/>
              </w:rPr>
            </w:pPr>
            <w:r w:rsidRPr="00670B9B">
              <w:rPr>
                <w:rFonts w:ascii="Arial" w:hAnsi="Arial" w:cs="Arial"/>
                <w:sz w:val="20"/>
                <w:szCs w:val="20"/>
              </w:rPr>
              <w:t>Posterío</w:t>
            </w:r>
            <w:r w:rsidR="00DB1DA0" w:rsidRPr="00670B9B">
              <w:rPr>
                <w:rFonts w:ascii="Arial" w:hAnsi="Arial" w:cs="Arial"/>
                <w:sz w:val="20"/>
                <w:szCs w:val="20"/>
              </w:rPr>
              <w:t xml:space="preserve"> y tendido de líneas fuera de mancha urbana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0.075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ML</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Regularización de obra de cualquier dimensión ( construcciones con un 50% </w:t>
            </w:r>
            <w:r w:rsidR="008C2850" w:rsidRPr="00670B9B">
              <w:rPr>
                <w:rFonts w:ascii="Arial" w:hAnsi="Arial" w:cs="Arial"/>
                <w:sz w:val="20"/>
                <w:szCs w:val="20"/>
              </w:rPr>
              <w:t>de avance de obra)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0.3</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nil"/>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PARA LAS RENOVACIONES DE LICENCIAS DE CONSTRUCCIÓN EL COSTO SERÁ</w:t>
            </w:r>
            <w:r w:rsidR="008C2850" w:rsidRPr="00670B9B">
              <w:rPr>
                <w:rFonts w:ascii="Arial" w:hAnsi="Arial" w:cs="Arial"/>
                <w:sz w:val="20"/>
                <w:szCs w:val="20"/>
              </w:rPr>
              <w:t xml:space="preserve"> DE UN 50% DEL IMPORTE ORIGINAL</w:t>
            </w:r>
          </w:p>
        </w:tc>
        <w:tc>
          <w:tcPr>
            <w:tcW w:w="838" w:type="dxa"/>
            <w:tcBorders>
              <w:top w:val="single" w:sz="4" w:space="0" w:color="auto"/>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nil"/>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p>
        </w:tc>
        <w:tc>
          <w:tcPr>
            <w:tcW w:w="838" w:type="dxa"/>
            <w:tcBorders>
              <w:top w:val="nil"/>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nil"/>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nil"/>
              <w:left w:val="nil"/>
              <w:bottom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E515FC" w:rsidP="00D91BE4">
            <w:pPr>
              <w:spacing w:after="0" w:line="360" w:lineRule="auto"/>
              <w:rPr>
                <w:rFonts w:ascii="Arial" w:hAnsi="Arial" w:cs="Arial"/>
                <w:b/>
                <w:bCs/>
                <w:sz w:val="20"/>
                <w:szCs w:val="20"/>
              </w:rPr>
            </w:pPr>
            <w:r w:rsidRPr="00670B9B">
              <w:rPr>
                <w:rFonts w:ascii="Arial" w:hAnsi="Arial" w:cs="Arial"/>
                <w:b/>
                <w:bCs/>
                <w:sz w:val="20"/>
                <w:szCs w:val="20"/>
              </w:rPr>
              <w:t xml:space="preserve">5. Constancia de Terminación de Obra </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hasta 40 m²</w:t>
            </w:r>
          </w:p>
        </w:tc>
        <w:tc>
          <w:tcPr>
            <w:tcW w:w="838" w:type="dxa"/>
            <w:tcBorders>
              <w:top w:val="nil"/>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0.025</w:t>
            </w:r>
          </w:p>
        </w:tc>
        <w:tc>
          <w:tcPr>
            <w:tcW w:w="1147" w:type="dxa"/>
            <w:tcBorders>
              <w:top w:val="nil"/>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nil"/>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41 m² y hasta 80 m²</w:t>
            </w:r>
          </w:p>
        </w:tc>
        <w:tc>
          <w:tcPr>
            <w:tcW w:w="838" w:type="dxa"/>
            <w:tcBorders>
              <w:top w:val="single" w:sz="4" w:space="0" w:color="auto"/>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0.035</w:t>
            </w:r>
          </w:p>
        </w:tc>
        <w:tc>
          <w:tcPr>
            <w:tcW w:w="1147" w:type="dxa"/>
            <w:tcBorders>
              <w:top w:val="single" w:sz="4" w:space="0" w:color="auto"/>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81 m² y hasta 260 m²</w:t>
            </w:r>
          </w:p>
        </w:tc>
        <w:tc>
          <w:tcPr>
            <w:tcW w:w="838" w:type="dxa"/>
            <w:tcBorders>
              <w:top w:val="single" w:sz="4" w:space="0" w:color="auto"/>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0.045</w:t>
            </w:r>
          </w:p>
        </w:tc>
        <w:tc>
          <w:tcPr>
            <w:tcW w:w="1147" w:type="dxa"/>
            <w:tcBorders>
              <w:top w:val="single" w:sz="4" w:space="0" w:color="auto"/>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Con superficie cubierta mayor de 260 m²</w:t>
            </w:r>
          </w:p>
        </w:tc>
        <w:tc>
          <w:tcPr>
            <w:tcW w:w="838" w:type="dxa"/>
            <w:tcBorders>
              <w:top w:val="single" w:sz="4" w:space="0" w:color="auto"/>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0.055</w:t>
            </w:r>
          </w:p>
        </w:tc>
        <w:tc>
          <w:tcPr>
            <w:tcW w:w="1147" w:type="dxa"/>
            <w:tcBorders>
              <w:top w:val="single" w:sz="4" w:space="0" w:color="auto"/>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De excavación de zanjas en vía pública </w:t>
            </w:r>
          </w:p>
        </w:tc>
        <w:tc>
          <w:tcPr>
            <w:tcW w:w="838" w:type="dxa"/>
            <w:tcBorders>
              <w:top w:val="single" w:sz="4" w:space="0" w:color="auto"/>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0.025</w:t>
            </w:r>
          </w:p>
        </w:tc>
        <w:tc>
          <w:tcPr>
            <w:tcW w:w="1147" w:type="dxa"/>
            <w:tcBorders>
              <w:top w:val="single" w:sz="4" w:space="0" w:color="auto"/>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De excavación distinta a la señalada en el inciso </w:t>
            </w:r>
            <w:r w:rsidR="00E515FC" w:rsidRPr="00670B9B">
              <w:rPr>
                <w:rFonts w:ascii="Arial" w:hAnsi="Arial" w:cs="Arial"/>
                <w:sz w:val="20"/>
                <w:szCs w:val="20"/>
              </w:rPr>
              <w:t>anterior</w:t>
            </w:r>
          </w:p>
        </w:tc>
        <w:tc>
          <w:tcPr>
            <w:tcW w:w="838" w:type="dxa"/>
            <w:tcBorders>
              <w:top w:val="single" w:sz="4" w:space="0" w:color="auto"/>
              <w:left w:val="single" w:sz="8" w:space="0" w:color="7F7F7F"/>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0.035</w:t>
            </w:r>
          </w:p>
        </w:tc>
        <w:tc>
          <w:tcPr>
            <w:tcW w:w="1147" w:type="dxa"/>
            <w:tcBorders>
              <w:top w:val="single" w:sz="4" w:space="0" w:color="auto"/>
              <w:left w:val="nil"/>
              <w:bottom w:val="single" w:sz="4" w:space="0" w:color="auto"/>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 De demolición distinta a la de bardas</w:t>
            </w:r>
          </w:p>
        </w:tc>
        <w:tc>
          <w:tcPr>
            <w:tcW w:w="838" w:type="dxa"/>
            <w:tcBorders>
              <w:top w:val="single" w:sz="4" w:space="0" w:color="auto"/>
              <w:left w:val="single" w:sz="8" w:space="0" w:color="7F7F7F"/>
              <w:bottom w:val="nil"/>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0.025</w:t>
            </w:r>
          </w:p>
        </w:tc>
        <w:tc>
          <w:tcPr>
            <w:tcW w:w="1147" w:type="dxa"/>
            <w:tcBorders>
              <w:top w:val="single" w:sz="4" w:space="0" w:color="auto"/>
              <w:left w:val="nil"/>
              <w:bottom w:val="nil"/>
              <w:right w:val="single" w:sz="8" w:space="0" w:color="7F7F7F"/>
            </w:tcBorders>
            <w:shd w:val="clear" w:color="000000" w:fill="FFFFFF"/>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nil"/>
              <w:right w:val="single" w:sz="4" w:space="0" w:color="auto"/>
            </w:tcBorders>
            <w:shd w:val="clear" w:color="000000" w:fill="FFFFFF"/>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12" w:space="0" w:color="3F3F3F"/>
              <w:left w:val="single" w:sz="4" w:space="0" w:color="auto"/>
              <w:bottom w:val="single" w:sz="12" w:space="0" w:color="3F3F3F"/>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b/>
                <w:bCs/>
                <w:sz w:val="20"/>
                <w:szCs w:val="20"/>
              </w:rPr>
            </w:pPr>
            <w:r w:rsidRPr="00670B9B">
              <w:rPr>
                <w:rFonts w:ascii="Arial" w:hAnsi="Arial" w:cs="Arial"/>
                <w:b/>
                <w:bCs/>
                <w:sz w:val="20"/>
                <w:szCs w:val="20"/>
              </w:rPr>
              <w:t xml:space="preserve">6. Licencia de Urbanización </w:t>
            </w:r>
          </w:p>
        </w:tc>
        <w:tc>
          <w:tcPr>
            <w:tcW w:w="838" w:type="dxa"/>
            <w:tcBorders>
              <w:top w:val="single" w:sz="12" w:space="0" w:color="3F3F3F"/>
              <w:left w:val="single" w:sz="4" w:space="0" w:color="auto"/>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0.025</w:t>
            </w:r>
          </w:p>
        </w:tc>
        <w:tc>
          <w:tcPr>
            <w:tcW w:w="1147" w:type="dxa"/>
            <w:tcBorders>
              <w:top w:val="single" w:sz="12" w:space="0" w:color="3F3F3F"/>
              <w:left w:val="nil"/>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 de vía pública</w:t>
            </w:r>
          </w:p>
        </w:tc>
        <w:tc>
          <w:tcPr>
            <w:tcW w:w="992" w:type="dxa"/>
            <w:tcBorders>
              <w:top w:val="single" w:sz="12" w:space="0" w:color="3F3F3F"/>
              <w:left w:val="nil"/>
              <w:bottom w:val="single" w:sz="12" w:space="0" w:color="3F3F3F"/>
              <w:right w:val="single" w:sz="4" w:space="0" w:color="auto"/>
            </w:tcBorders>
            <w:shd w:val="clear" w:color="auto" w:fill="auto"/>
            <w:vAlign w:val="center"/>
          </w:tcPr>
          <w:p w:rsidR="00DB1DA0" w:rsidRPr="00670B9B" w:rsidRDefault="00DB1DA0" w:rsidP="00D91BE4">
            <w:pPr>
              <w:spacing w:after="0" w:line="360" w:lineRule="auto"/>
              <w:jc w:val="right"/>
              <w:rPr>
                <w:rFonts w:ascii="Arial" w:hAnsi="Arial" w:cs="Arial"/>
                <w:sz w:val="20"/>
                <w:szCs w:val="20"/>
              </w:rPr>
            </w:pPr>
          </w:p>
        </w:tc>
      </w:tr>
      <w:tr w:rsidR="00670B9B" w:rsidRPr="00670B9B" w:rsidTr="00B84BFE">
        <w:tc>
          <w:tcPr>
            <w:tcW w:w="5797" w:type="dxa"/>
            <w:gridSpan w:val="2"/>
            <w:tcBorders>
              <w:top w:val="single" w:sz="12" w:space="0" w:color="3F3F3F"/>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b/>
                <w:bCs/>
                <w:sz w:val="20"/>
                <w:szCs w:val="20"/>
              </w:rPr>
            </w:pPr>
            <w:r w:rsidRPr="00670B9B">
              <w:rPr>
                <w:rFonts w:ascii="Arial" w:hAnsi="Arial" w:cs="Arial"/>
                <w:b/>
                <w:bCs/>
                <w:sz w:val="20"/>
                <w:szCs w:val="20"/>
              </w:rPr>
              <w:t>7. Validación de Planos</w:t>
            </w:r>
          </w:p>
        </w:tc>
        <w:tc>
          <w:tcPr>
            <w:tcW w:w="838" w:type="dxa"/>
            <w:tcBorders>
              <w:top w:val="nil"/>
              <w:left w:val="single" w:sz="12" w:space="0" w:color="3F3F3F"/>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0.35</w:t>
            </w:r>
          </w:p>
        </w:tc>
        <w:tc>
          <w:tcPr>
            <w:tcW w:w="1147" w:type="dxa"/>
            <w:tcBorders>
              <w:top w:val="nil"/>
              <w:left w:val="nil"/>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Por plano</w:t>
            </w:r>
          </w:p>
        </w:tc>
        <w:tc>
          <w:tcPr>
            <w:tcW w:w="992" w:type="dxa"/>
            <w:tcBorders>
              <w:top w:val="nil"/>
              <w:left w:val="nil"/>
              <w:bottom w:val="single" w:sz="12" w:space="0" w:color="3F3F3F"/>
              <w:right w:val="single" w:sz="4" w:space="0" w:color="auto"/>
            </w:tcBorders>
            <w:shd w:val="clear" w:color="auto" w:fill="auto"/>
            <w:vAlign w:val="center"/>
          </w:tcPr>
          <w:p w:rsidR="00DB1DA0" w:rsidRPr="00670B9B" w:rsidRDefault="00DB1DA0" w:rsidP="00D91BE4">
            <w:pPr>
              <w:spacing w:after="0" w:line="360" w:lineRule="auto"/>
              <w:jc w:val="right"/>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775C4C" w:rsidP="00D91BE4">
            <w:pPr>
              <w:spacing w:after="0" w:line="360" w:lineRule="auto"/>
              <w:rPr>
                <w:rFonts w:ascii="Arial" w:hAnsi="Arial" w:cs="Arial"/>
                <w:b/>
                <w:bCs/>
                <w:sz w:val="20"/>
                <w:szCs w:val="20"/>
              </w:rPr>
            </w:pPr>
            <w:r w:rsidRPr="00670B9B">
              <w:rPr>
                <w:rFonts w:ascii="Arial" w:hAnsi="Arial" w:cs="Arial"/>
                <w:b/>
                <w:bCs/>
                <w:sz w:val="20"/>
                <w:szCs w:val="20"/>
              </w:rPr>
              <w:t xml:space="preserve">8. Permisos para Anuncios </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a).- Instalación de anuncios de propaganda  publicidad permanentes en inmuebles</w:t>
            </w:r>
            <w:r w:rsidR="00775C4C" w:rsidRPr="00670B9B">
              <w:rPr>
                <w:rFonts w:ascii="Arial" w:hAnsi="Arial" w:cs="Arial"/>
                <w:sz w:val="20"/>
                <w:szCs w:val="20"/>
              </w:rPr>
              <w:t xml:space="preserve"> o en mobiliario urbano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b).- Instalación de anuncios de carácter denominativo permanente en inmuebles con</w:t>
            </w:r>
            <w:r w:rsidR="00775C4C" w:rsidRPr="00670B9B">
              <w:rPr>
                <w:rFonts w:ascii="Arial" w:hAnsi="Arial" w:cs="Arial"/>
                <w:sz w:val="20"/>
                <w:szCs w:val="20"/>
              </w:rPr>
              <w:t xml:space="preserve"> una superficie mayor de 1.5 m²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0.075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c).- Instalación de anuncios de propaganda o publicidad transitorios en inmuebles o</w:t>
            </w:r>
            <w:r w:rsidR="00775C4C" w:rsidRPr="00670B9B">
              <w:rPr>
                <w:rFonts w:ascii="Arial" w:hAnsi="Arial" w:cs="Arial"/>
                <w:sz w:val="20"/>
                <w:szCs w:val="20"/>
              </w:rPr>
              <w:t xml:space="preserve"> en mobiliario urbano,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De 1 a 5 días naturales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De 1 a 10 días naturales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0.35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3.- De 1 a 15 días naturales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0.45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4.- de 1 a 30 días naturales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0.55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d).- Por exhibición de anuncios de propaganda o publicidad permanentes en </w:t>
            </w:r>
            <w:r w:rsidR="00FA5A31" w:rsidRPr="00670B9B">
              <w:rPr>
                <w:rFonts w:ascii="Arial" w:hAnsi="Arial" w:cs="Arial"/>
                <w:sz w:val="20"/>
                <w:szCs w:val="20"/>
              </w:rPr>
              <w:t>vehículos de Transporte púbico,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e).- Por exhibición de anuncio de propaganda o publicidad transitorios en vehículos</w:t>
            </w:r>
            <w:r w:rsidR="00FA5A31" w:rsidRPr="00670B9B">
              <w:rPr>
                <w:rFonts w:ascii="Arial" w:hAnsi="Arial" w:cs="Arial"/>
                <w:sz w:val="20"/>
                <w:szCs w:val="20"/>
              </w:rPr>
              <w:t xml:space="preserve"> de Transporte público,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nil"/>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f).- Por renovación de permisos permanentes, para la difusión de propaganda o </w:t>
            </w:r>
            <w:r w:rsidR="00FA5A31" w:rsidRPr="00670B9B">
              <w:rPr>
                <w:rFonts w:ascii="Arial" w:hAnsi="Arial" w:cs="Arial"/>
                <w:sz w:val="20"/>
                <w:szCs w:val="20"/>
              </w:rPr>
              <w:t>publicidad asociada a música o sonido, a razón de:</w:t>
            </w:r>
          </w:p>
        </w:tc>
        <w:tc>
          <w:tcPr>
            <w:tcW w:w="838" w:type="dxa"/>
            <w:tcBorders>
              <w:top w:val="single" w:sz="4" w:space="0" w:color="auto"/>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0.4</w:t>
            </w:r>
          </w:p>
        </w:tc>
        <w:tc>
          <w:tcPr>
            <w:tcW w:w="1147" w:type="dxa"/>
            <w:tcBorders>
              <w:top w:val="single" w:sz="4" w:space="0" w:color="auto"/>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Por día</w:t>
            </w:r>
            <w:r w:rsidR="00FA5A31" w:rsidRPr="00670B9B">
              <w:rPr>
                <w:rFonts w:ascii="Arial" w:hAnsi="Arial" w:cs="Arial"/>
                <w:sz w:val="20"/>
                <w:szCs w:val="20"/>
              </w:rPr>
              <w:t xml:space="preserve"> Autorizado</w:t>
            </w:r>
          </w:p>
        </w:tc>
        <w:tc>
          <w:tcPr>
            <w:tcW w:w="992" w:type="dxa"/>
            <w:tcBorders>
              <w:top w:val="single" w:sz="4" w:space="0" w:color="auto"/>
              <w:left w:val="nil"/>
              <w:bottom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g).- Para la proyección óptica permanentes de anuncios, a razón de: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2.25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h).- Para la proyección permanente a través de medios electrónicos de anuncios: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1.75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nil"/>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i).- Por exhibición de anuncios transitorios de propaganda o publicidad inflables </w:t>
            </w:r>
            <w:r w:rsidR="00A42574" w:rsidRPr="00670B9B">
              <w:rPr>
                <w:rFonts w:ascii="Arial" w:hAnsi="Arial" w:cs="Arial"/>
                <w:sz w:val="20"/>
                <w:szCs w:val="20"/>
              </w:rPr>
              <w:t>suspendidos en el aire, con capacidad de más de 50 kg de gas Helio, a razón de:</w:t>
            </w:r>
          </w:p>
        </w:tc>
        <w:tc>
          <w:tcPr>
            <w:tcW w:w="838" w:type="dxa"/>
            <w:tcBorders>
              <w:top w:val="single" w:sz="4" w:space="0" w:color="auto"/>
              <w:left w:val="single" w:sz="8" w:space="0" w:color="7F7F7F"/>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3</w:t>
            </w:r>
          </w:p>
        </w:tc>
        <w:tc>
          <w:tcPr>
            <w:tcW w:w="1147" w:type="dxa"/>
            <w:tcBorders>
              <w:top w:val="single" w:sz="4" w:space="0" w:color="auto"/>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Por elemento</w:t>
            </w:r>
            <w:r w:rsidR="00A42574" w:rsidRPr="00670B9B">
              <w:rPr>
                <w:rFonts w:ascii="Arial" w:hAnsi="Arial" w:cs="Arial"/>
                <w:sz w:val="20"/>
                <w:szCs w:val="20"/>
              </w:rPr>
              <w:t xml:space="preserve"> Publicitario</w:t>
            </w:r>
          </w:p>
        </w:tc>
        <w:tc>
          <w:tcPr>
            <w:tcW w:w="992" w:type="dxa"/>
            <w:tcBorders>
              <w:top w:val="single" w:sz="4" w:space="0" w:color="auto"/>
              <w:left w:val="nil"/>
              <w:bottom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670B9B">
        <w:trPr>
          <w:trHeight w:val="89"/>
        </w:trPr>
        <w:tc>
          <w:tcPr>
            <w:tcW w:w="5797" w:type="dxa"/>
            <w:gridSpan w:val="2"/>
            <w:tcBorders>
              <w:top w:val="nil"/>
              <w:left w:val="single" w:sz="4" w:space="0" w:color="auto"/>
              <w:bottom w:val="single" w:sz="4" w:space="0" w:color="auto"/>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p>
        </w:tc>
        <w:tc>
          <w:tcPr>
            <w:tcW w:w="838" w:type="dxa"/>
            <w:tcBorders>
              <w:top w:val="nil"/>
              <w:left w:val="single" w:sz="4" w:space="0" w:color="auto"/>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j).- Por exhibición de anuncio figurativos o volumétricos, a razón de:</w:t>
            </w:r>
          </w:p>
        </w:tc>
        <w:tc>
          <w:tcPr>
            <w:tcW w:w="838" w:type="dxa"/>
            <w:tcBorders>
              <w:top w:val="single" w:sz="4" w:space="0" w:color="auto"/>
              <w:left w:val="single" w:sz="4" w:space="0" w:color="auto"/>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Por elemento publicitario</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k).- Por la </w:t>
            </w:r>
            <w:r w:rsidR="00B013D7" w:rsidRPr="00670B9B">
              <w:rPr>
                <w:rFonts w:ascii="Arial" w:hAnsi="Arial" w:cs="Arial"/>
                <w:sz w:val="20"/>
                <w:szCs w:val="20"/>
              </w:rPr>
              <w:t>difusión</w:t>
            </w:r>
            <w:r w:rsidRPr="00670B9B">
              <w:rPr>
                <w:rFonts w:ascii="Arial" w:hAnsi="Arial" w:cs="Arial"/>
                <w:sz w:val="20"/>
                <w:szCs w:val="20"/>
              </w:rPr>
              <w:t xml:space="preserve"> de propaganda o publicidad impresa en volantes o folletos:</w:t>
            </w:r>
          </w:p>
        </w:tc>
        <w:tc>
          <w:tcPr>
            <w:tcW w:w="838" w:type="dxa"/>
            <w:tcBorders>
              <w:top w:val="single" w:sz="4" w:space="0" w:color="auto"/>
              <w:left w:val="single" w:sz="4" w:space="0" w:color="auto"/>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De 1 hasta 55 millares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right"/>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Por millar adicional</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right"/>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nil"/>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l).- Por la instalación permanente de anuncios de propaganda o publicidad en </w:t>
            </w:r>
            <w:r w:rsidR="00A42574" w:rsidRPr="00670B9B">
              <w:rPr>
                <w:rFonts w:ascii="Arial" w:hAnsi="Arial" w:cs="Arial"/>
                <w:sz w:val="20"/>
                <w:szCs w:val="20"/>
              </w:rPr>
              <w:t>inmuebles o en mobiliario urbano con luz Neón, a razón de:</w:t>
            </w:r>
          </w:p>
        </w:tc>
        <w:tc>
          <w:tcPr>
            <w:tcW w:w="838" w:type="dxa"/>
            <w:tcBorders>
              <w:top w:val="single" w:sz="4" w:space="0" w:color="auto"/>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single" w:sz="4" w:space="0" w:color="auto"/>
              <w:left w:val="nil"/>
              <w:bottom w:val="nil"/>
              <w:right w:val="single" w:sz="4" w:space="0" w:color="auto"/>
            </w:tcBorders>
            <w:shd w:val="clear" w:color="auto" w:fill="auto"/>
            <w:vAlign w:val="center"/>
          </w:tcPr>
          <w:p w:rsidR="00DB1DA0" w:rsidRPr="00670B9B" w:rsidRDefault="00DB1DA0" w:rsidP="00D91BE4">
            <w:pPr>
              <w:spacing w:after="0" w:line="360" w:lineRule="auto"/>
              <w:jc w:val="right"/>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BB01DB" w:rsidP="00D91BE4">
            <w:pPr>
              <w:spacing w:after="0" w:line="360" w:lineRule="auto"/>
              <w:rPr>
                <w:rFonts w:ascii="Arial" w:hAnsi="Arial" w:cs="Arial"/>
                <w:b/>
                <w:bCs/>
                <w:sz w:val="20"/>
                <w:szCs w:val="20"/>
              </w:rPr>
            </w:pPr>
            <w:r w:rsidRPr="00670B9B">
              <w:rPr>
                <w:rFonts w:ascii="Arial" w:hAnsi="Arial" w:cs="Arial"/>
                <w:b/>
                <w:bCs/>
                <w:sz w:val="20"/>
                <w:szCs w:val="20"/>
              </w:rPr>
              <w:t>9. Revisión previa de proyecto</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a) Por segunda revisión de proyecto de gasolinera o estación de servicio</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4</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b) Por segunda revisión de proyecto cuya superficie sea mayor a 1,000.00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4</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c) Por segunda revisión de proyecto distinto a los comprendidos a) o b)</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d) A partir de la tercera revisión de un proyecto de gasolinera o estación de servicio</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8</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e) A partir de la tercera revisión de un proyecto cuya superficie cubierta sea menor de 500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3</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670B9B">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f) A partir de la tercera de un proyecto cuya superficie sea mayor de 500 m² y hasta 1,000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6</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670B9B">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g) A partir de la tercer de un proyecto cuya superficie sea mayor a 1,000 m²</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8</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Revisión</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p w:rsidR="00650E81" w:rsidRPr="00670B9B" w:rsidRDefault="00650E81" w:rsidP="00D91BE4">
            <w:pPr>
              <w:spacing w:after="0" w:line="360" w:lineRule="auto"/>
              <w:jc w:val="center"/>
              <w:rPr>
                <w:rFonts w:ascii="Arial" w:hAnsi="Arial" w:cs="Arial"/>
                <w:sz w:val="20"/>
                <w:szCs w:val="20"/>
              </w:rPr>
            </w:pPr>
          </w:p>
          <w:p w:rsidR="00650E81" w:rsidRPr="00670B9B" w:rsidRDefault="00650E81" w:rsidP="00D91BE4">
            <w:pPr>
              <w:spacing w:after="0" w:line="360" w:lineRule="auto"/>
              <w:jc w:val="center"/>
              <w:rPr>
                <w:rFonts w:ascii="Arial" w:hAnsi="Arial" w:cs="Arial"/>
                <w:sz w:val="20"/>
                <w:szCs w:val="20"/>
              </w:rPr>
            </w:pPr>
          </w:p>
          <w:p w:rsidR="00650E81" w:rsidRPr="00670B9B" w:rsidRDefault="00650E81" w:rsidP="00D91BE4">
            <w:pPr>
              <w:spacing w:after="0" w:line="360" w:lineRule="auto"/>
              <w:jc w:val="center"/>
              <w:rPr>
                <w:rFonts w:ascii="Arial" w:hAnsi="Arial" w:cs="Arial"/>
                <w:sz w:val="20"/>
                <w:szCs w:val="20"/>
              </w:rPr>
            </w:pPr>
          </w:p>
          <w:p w:rsidR="00650E81" w:rsidRPr="00670B9B" w:rsidRDefault="00650E81" w:rsidP="00D91BE4">
            <w:pPr>
              <w:spacing w:after="0" w:line="360" w:lineRule="auto"/>
              <w:jc w:val="center"/>
              <w:rPr>
                <w:rFonts w:ascii="Arial" w:hAnsi="Arial" w:cs="Arial"/>
                <w:sz w:val="20"/>
                <w:szCs w:val="20"/>
              </w:rPr>
            </w:pPr>
          </w:p>
        </w:tc>
      </w:tr>
      <w:tr w:rsidR="00670B9B" w:rsidRPr="00670B9B" w:rsidTr="00670B9B">
        <w:tc>
          <w:tcPr>
            <w:tcW w:w="8774" w:type="dxa"/>
            <w:gridSpan w:val="5"/>
            <w:tcBorders>
              <w:top w:val="single" w:sz="4" w:space="0" w:color="auto"/>
              <w:left w:val="single" w:sz="4" w:space="0" w:color="auto"/>
              <w:bottom w:val="single" w:sz="12" w:space="0" w:color="3F3F3F"/>
              <w:right w:val="single" w:sz="4" w:space="0" w:color="000000"/>
            </w:tcBorders>
            <w:shd w:val="clear" w:color="auto" w:fill="auto"/>
            <w:vAlign w:val="center"/>
          </w:tcPr>
          <w:p w:rsidR="00DB1DA0" w:rsidRPr="00670B9B" w:rsidRDefault="00B013D7" w:rsidP="00D91BE4">
            <w:pPr>
              <w:spacing w:after="0" w:line="360" w:lineRule="auto"/>
              <w:rPr>
                <w:rFonts w:ascii="Arial" w:hAnsi="Arial" w:cs="Arial"/>
                <w:b/>
                <w:bCs/>
                <w:sz w:val="20"/>
                <w:szCs w:val="20"/>
              </w:rPr>
            </w:pPr>
            <w:r w:rsidRPr="00670B9B">
              <w:rPr>
                <w:rFonts w:ascii="Arial" w:hAnsi="Arial" w:cs="Arial"/>
                <w:b/>
                <w:bCs/>
                <w:sz w:val="20"/>
                <w:szCs w:val="20"/>
              </w:rPr>
              <w:t xml:space="preserve">10. Revisión de Proyectos de Lotificación de Fraccionamiento </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a).- Por segunda revisión</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3</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Constancia</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b).- A partir de la tercera revisión:</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DB1DA0" w:rsidRPr="00670B9B" w:rsidRDefault="00DB1DA0" w:rsidP="00D91BE4">
            <w:pPr>
              <w:spacing w:after="0" w:line="360" w:lineRule="auto"/>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De fraccionamientos de hasta 1 hectárea</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Constancia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De fraccionamientos de más de 1 hasta 5 hectáreas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Constancia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3.- De fraccionamientos de más de 5 hasta 20 hectáreas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Constancia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4.- De fraccionamientos de más de 20 hectáreas</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20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Constancia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12" w:space="0" w:color="3F3F3F"/>
              <w:right w:val="single" w:sz="4" w:space="0" w:color="auto"/>
            </w:tcBorders>
            <w:shd w:val="clear" w:color="auto" w:fill="auto"/>
            <w:vAlign w:val="center"/>
            <w:hideMark/>
          </w:tcPr>
          <w:p w:rsidR="00DB1DA0" w:rsidRPr="00670B9B" w:rsidRDefault="00DB1DA0" w:rsidP="00D91BE4">
            <w:pPr>
              <w:spacing w:after="0" w:line="360" w:lineRule="auto"/>
              <w:rPr>
                <w:rFonts w:ascii="Arial" w:hAnsi="Arial" w:cs="Arial"/>
                <w:b/>
                <w:bCs/>
                <w:sz w:val="20"/>
                <w:szCs w:val="20"/>
              </w:rPr>
            </w:pPr>
            <w:r w:rsidRPr="00670B9B">
              <w:rPr>
                <w:rFonts w:ascii="Arial" w:hAnsi="Arial" w:cs="Arial"/>
                <w:b/>
                <w:bCs/>
                <w:sz w:val="20"/>
                <w:szCs w:val="20"/>
              </w:rPr>
              <w:t>11. Constancia de Factibilidad para Unión, División o Lotificación de predios</w:t>
            </w:r>
          </w:p>
        </w:tc>
        <w:tc>
          <w:tcPr>
            <w:tcW w:w="838" w:type="dxa"/>
            <w:tcBorders>
              <w:top w:val="single" w:sz="4" w:space="0" w:color="auto"/>
              <w:left w:val="single" w:sz="4" w:space="0" w:color="auto"/>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1.25</w:t>
            </w:r>
          </w:p>
        </w:tc>
        <w:tc>
          <w:tcPr>
            <w:tcW w:w="1147" w:type="dxa"/>
            <w:tcBorders>
              <w:top w:val="single" w:sz="4" w:space="0" w:color="auto"/>
              <w:left w:val="nil"/>
              <w:bottom w:val="single" w:sz="12" w:space="0" w:color="3F3F3F"/>
              <w:right w:val="single" w:sz="12" w:space="0" w:color="3F3F3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Por Predio Resultante</w:t>
            </w:r>
          </w:p>
        </w:tc>
        <w:tc>
          <w:tcPr>
            <w:tcW w:w="992" w:type="dxa"/>
            <w:tcBorders>
              <w:top w:val="single" w:sz="4" w:space="0" w:color="auto"/>
              <w:left w:val="nil"/>
              <w:bottom w:val="single" w:sz="12" w:space="0" w:color="3F3F3F"/>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137B94" w:rsidP="00D91BE4">
            <w:pPr>
              <w:spacing w:after="0" w:line="360" w:lineRule="auto"/>
              <w:rPr>
                <w:rFonts w:ascii="Arial" w:hAnsi="Arial" w:cs="Arial"/>
                <w:b/>
                <w:bCs/>
                <w:sz w:val="20"/>
                <w:szCs w:val="20"/>
              </w:rPr>
            </w:pPr>
            <w:r w:rsidRPr="00670B9B">
              <w:rPr>
                <w:rFonts w:ascii="Arial" w:hAnsi="Arial" w:cs="Arial"/>
                <w:b/>
                <w:bCs/>
                <w:sz w:val="20"/>
                <w:szCs w:val="20"/>
              </w:rPr>
              <w:t xml:space="preserve">12. Visitas de inspección </w:t>
            </w:r>
          </w:p>
        </w:tc>
      </w:tr>
      <w:tr w:rsidR="00670B9B" w:rsidRPr="00670B9B" w:rsidTr="00B84BFE">
        <w:tc>
          <w:tcPr>
            <w:tcW w:w="5797" w:type="dxa"/>
            <w:gridSpan w:val="2"/>
            <w:tcBorders>
              <w:top w:val="single" w:sz="12" w:space="0" w:color="3F3F3F"/>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a).- De fosas sépticas:</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Para el caso de desarrollo de fraccionamiento o conjunto habitacional, cuando se </w:t>
            </w:r>
            <w:r w:rsidR="00137B94" w:rsidRPr="00670B9B">
              <w:rPr>
                <w:rFonts w:ascii="Arial" w:hAnsi="Arial" w:cs="Arial"/>
                <w:sz w:val="20"/>
                <w:szCs w:val="20"/>
              </w:rPr>
              <w:t>requiera una segunda o posterior visita de inspección</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Visita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Para los demás casos, cuando se requiera una tercera o posterior visita de inspección</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Visita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D5983" w:rsidRPr="00670B9B" w:rsidRDefault="00DB1DA0" w:rsidP="00D91BE4">
            <w:pPr>
              <w:spacing w:after="0" w:line="360" w:lineRule="auto"/>
              <w:rPr>
                <w:rFonts w:ascii="Arial" w:hAnsi="Arial" w:cs="Arial"/>
                <w:sz w:val="20"/>
                <w:szCs w:val="20"/>
              </w:rPr>
            </w:pPr>
            <w:r w:rsidRPr="00670B9B">
              <w:rPr>
                <w:rFonts w:ascii="Arial" w:hAnsi="Arial" w:cs="Arial"/>
                <w:sz w:val="20"/>
                <w:szCs w:val="20"/>
              </w:rPr>
              <w:t>b).- Por construcción o edificación distinta a la señalada en el inciso a) de esta fracción</w:t>
            </w:r>
            <w:r w:rsidR="00137B94" w:rsidRPr="00670B9B">
              <w:rPr>
                <w:rFonts w:ascii="Arial" w:hAnsi="Arial" w:cs="Arial"/>
                <w:sz w:val="20"/>
                <w:szCs w:val="20"/>
              </w:rPr>
              <w:t xml:space="preserve"> en los casos en que se requiera una tercera o posterior visita de inspección</w:t>
            </w:r>
            <w:r w:rsidR="00650E81" w:rsidRPr="00670B9B">
              <w:rPr>
                <w:rFonts w:ascii="Arial" w:hAnsi="Arial" w:cs="Arial"/>
                <w:sz w:val="20"/>
                <w:szCs w:val="20"/>
              </w:rPr>
              <w:t>.</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10</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Visita</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D5983" w:rsidRPr="00670B9B" w:rsidRDefault="00DB1DA0" w:rsidP="00D91BE4">
            <w:pPr>
              <w:spacing w:after="0" w:line="360" w:lineRule="auto"/>
              <w:rPr>
                <w:rFonts w:ascii="Arial" w:hAnsi="Arial" w:cs="Arial"/>
                <w:sz w:val="20"/>
                <w:szCs w:val="20"/>
              </w:rPr>
            </w:pPr>
            <w:r w:rsidRPr="00670B9B">
              <w:rPr>
                <w:rFonts w:ascii="Arial" w:hAnsi="Arial" w:cs="Arial"/>
                <w:sz w:val="20"/>
                <w:szCs w:val="20"/>
              </w:rPr>
              <w:t>c).- Para la recepción o terminación de obras de infraestructura urbana, en los casos</w:t>
            </w:r>
            <w:r w:rsidR="00DD5983" w:rsidRPr="00670B9B">
              <w:rPr>
                <w:rFonts w:ascii="Arial" w:hAnsi="Arial" w:cs="Arial"/>
                <w:sz w:val="20"/>
                <w:szCs w:val="20"/>
              </w:rPr>
              <w:t xml:space="preserve"> en los que se requiera una tercera o posterior visita de inspección, se pagará:</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Por los 10,000 m² de vialidad</w:t>
            </w:r>
          </w:p>
        </w:tc>
        <w:tc>
          <w:tcPr>
            <w:tcW w:w="838" w:type="dxa"/>
            <w:tcBorders>
              <w:top w:val="single" w:sz="4" w:space="0" w:color="auto"/>
              <w:left w:val="single" w:sz="8" w:space="0" w:color="7F7F7F"/>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nil"/>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Por cada M² excedente</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0.0015</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d).- Para la verificación de obras de infraestructura urbana a solicitud del particular, se pagará:</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r>
      <w:tr w:rsidR="00670B9B" w:rsidRPr="00670B9B" w:rsidTr="00B84BFE">
        <w:tc>
          <w:tcPr>
            <w:tcW w:w="5797" w:type="dxa"/>
            <w:gridSpan w:val="2"/>
            <w:tcBorders>
              <w:top w:val="single" w:sz="4" w:space="0" w:color="auto"/>
              <w:left w:val="single" w:sz="4" w:space="0" w:color="auto"/>
              <w:bottom w:val="single" w:sz="4" w:space="0" w:color="auto"/>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1- Por los primeros 10,000 m² de vialidad</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single" w:sz="4" w:space="0" w:color="auto"/>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 xml:space="preserve">   2.- Por cada M² excedente</w:t>
            </w:r>
          </w:p>
        </w:tc>
        <w:tc>
          <w:tcPr>
            <w:tcW w:w="838" w:type="dxa"/>
            <w:tcBorders>
              <w:top w:val="single" w:sz="4" w:space="0" w:color="auto"/>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0.0015</w:t>
            </w:r>
          </w:p>
        </w:tc>
        <w:tc>
          <w:tcPr>
            <w:tcW w:w="1147" w:type="dxa"/>
            <w:tcBorders>
              <w:top w:val="single" w:sz="4" w:space="0" w:color="auto"/>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8774" w:type="dxa"/>
            <w:gridSpan w:val="5"/>
            <w:tcBorders>
              <w:top w:val="single" w:sz="12" w:space="0" w:color="3F3F3F"/>
              <w:left w:val="single" w:sz="4" w:space="0" w:color="auto"/>
              <w:bottom w:val="single" w:sz="12" w:space="0" w:color="3F3F3F"/>
              <w:right w:val="single" w:sz="4" w:space="0" w:color="000000"/>
            </w:tcBorders>
            <w:shd w:val="clear" w:color="auto" w:fill="auto"/>
            <w:vAlign w:val="center"/>
          </w:tcPr>
          <w:p w:rsidR="00DB1DA0" w:rsidRPr="00670B9B" w:rsidRDefault="00DD5983" w:rsidP="00D91BE4">
            <w:pPr>
              <w:spacing w:after="0" w:line="360" w:lineRule="auto"/>
              <w:rPr>
                <w:rFonts w:ascii="Arial" w:hAnsi="Arial" w:cs="Arial"/>
                <w:b/>
                <w:bCs/>
                <w:sz w:val="20"/>
                <w:szCs w:val="20"/>
              </w:rPr>
            </w:pPr>
            <w:r w:rsidRPr="00670B9B">
              <w:rPr>
                <w:rFonts w:ascii="Arial" w:hAnsi="Arial" w:cs="Arial"/>
                <w:b/>
                <w:bCs/>
                <w:sz w:val="20"/>
                <w:szCs w:val="20"/>
              </w:rPr>
              <w:t>13. Dibujo de Planos con apoyo del Padrón de Dibujantes</w:t>
            </w:r>
          </w:p>
        </w:tc>
      </w:tr>
      <w:tr w:rsidR="00670B9B" w:rsidRPr="00670B9B" w:rsidTr="00B84BFE">
        <w:tc>
          <w:tcPr>
            <w:tcW w:w="5797" w:type="dxa"/>
            <w:gridSpan w:val="2"/>
            <w:tcBorders>
              <w:top w:val="single" w:sz="12" w:space="0" w:color="3F3F3F"/>
              <w:left w:val="single" w:sz="4" w:space="0" w:color="auto"/>
              <w:bottom w:val="nil"/>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Desarrollo de cualquier tipo sup. 50 m²</w:t>
            </w:r>
          </w:p>
        </w:tc>
        <w:tc>
          <w:tcPr>
            <w:tcW w:w="838" w:type="dxa"/>
            <w:tcBorders>
              <w:top w:val="nil"/>
              <w:left w:val="single" w:sz="8" w:space="0" w:color="7F7F7F"/>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0.056</w:t>
            </w:r>
          </w:p>
        </w:tc>
        <w:tc>
          <w:tcPr>
            <w:tcW w:w="1147" w:type="dxa"/>
            <w:tcBorders>
              <w:top w:val="nil"/>
              <w:left w:val="nil"/>
              <w:bottom w:val="nil"/>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nil"/>
              <w:left w:val="nil"/>
              <w:bottom w:val="nil"/>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r w:rsidR="00670B9B" w:rsidRPr="00670B9B" w:rsidTr="00B84BFE">
        <w:tc>
          <w:tcPr>
            <w:tcW w:w="5797" w:type="dxa"/>
            <w:gridSpan w:val="2"/>
            <w:tcBorders>
              <w:top w:val="nil"/>
              <w:left w:val="single" w:sz="4" w:space="0" w:color="auto"/>
              <w:bottom w:val="single" w:sz="12" w:space="0" w:color="3F3F3F"/>
              <w:right w:val="nil"/>
            </w:tcBorders>
            <w:shd w:val="clear" w:color="auto" w:fill="auto"/>
            <w:vAlign w:val="center"/>
            <w:hideMark/>
          </w:tcPr>
          <w:p w:rsidR="00DB1DA0" w:rsidRPr="00670B9B" w:rsidRDefault="00DB1DA0" w:rsidP="00D91BE4">
            <w:pPr>
              <w:spacing w:after="0" w:line="360" w:lineRule="auto"/>
              <w:rPr>
                <w:rFonts w:ascii="Arial" w:hAnsi="Arial" w:cs="Arial"/>
                <w:sz w:val="20"/>
                <w:szCs w:val="20"/>
              </w:rPr>
            </w:pPr>
            <w:r w:rsidRPr="00670B9B">
              <w:rPr>
                <w:rFonts w:ascii="Arial" w:hAnsi="Arial" w:cs="Arial"/>
                <w:sz w:val="20"/>
                <w:szCs w:val="20"/>
              </w:rPr>
              <w:t>Desarrollo de cualquier tipo sup. De 51 m² hasta 100 m²</w:t>
            </w:r>
          </w:p>
        </w:tc>
        <w:tc>
          <w:tcPr>
            <w:tcW w:w="838" w:type="dxa"/>
            <w:tcBorders>
              <w:top w:val="nil"/>
              <w:left w:val="single" w:sz="8" w:space="0" w:color="7F7F7F"/>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0.03</w:t>
            </w:r>
          </w:p>
        </w:tc>
        <w:tc>
          <w:tcPr>
            <w:tcW w:w="1147" w:type="dxa"/>
            <w:tcBorders>
              <w:top w:val="nil"/>
              <w:left w:val="nil"/>
              <w:bottom w:val="single" w:sz="4" w:space="0" w:color="auto"/>
              <w:right w:val="single" w:sz="8" w:space="0" w:color="7F7F7F"/>
            </w:tcBorders>
            <w:shd w:val="clear" w:color="auto" w:fill="auto"/>
            <w:vAlign w:val="center"/>
            <w:hideMark/>
          </w:tcPr>
          <w:p w:rsidR="00DB1DA0" w:rsidRPr="00670B9B" w:rsidRDefault="00DB1DA0" w:rsidP="00D91BE4">
            <w:pPr>
              <w:spacing w:after="0" w:line="360" w:lineRule="auto"/>
              <w:jc w:val="center"/>
              <w:rPr>
                <w:rFonts w:ascii="Arial" w:hAnsi="Arial" w:cs="Arial"/>
                <w:sz w:val="20"/>
                <w:szCs w:val="20"/>
              </w:rPr>
            </w:pPr>
            <w:r w:rsidRPr="00670B9B">
              <w:rPr>
                <w:rFonts w:ascii="Arial" w:hAnsi="Arial" w:cs="Arial"/>
                <w:sz w:val="20"/>
                <w:szCs w:val="20"/>
              </w:rPr>
              <w:t>m²</w:t>
            </w:r>
          </w:p>
        </w:tc>
        <w:tc>
          <w:tcPr>
            <w:tcW w:w="992" w:type="dxa"/>
            <w:tcBorders>
              <w:top w:val="nil"/>
              <w:left w:val="nil"/>
              <w:bottom w:val="single" w:sz="4" w:space="0" w:color="auto"/>
              <w:right w:val="single" w:sz="4" w:space="0" w:color="auto"/>
            </w:tcBorders>
            <w:shd w:val="clear" w:color="auto" w:fill="auto"/>
            <w:vAlign w:val="center"/>
          </w:tcPr>
          <w:p w:rsidR="00DB1DA0" w:rsidRPr="00670B9B" w:rsidRDefault="00DB1DA0" w:rsidP="00D91BE4">
            <w:pPr>
              <w:spacing w:after="0" w:line="360" w:lineRule="auto"/>
              <w:jc w:val="center"/>
              <w:rPr>
                <w:rFonts w:ascii="Arial" w:hAnsi="Arial" w:cs="Arial"/>
                <w:sz w:val="20"/>
                <w:szCs w:val="20"/>
              </w:rPr>
            </w:pPr>
          </w:p>
        </w:tc>
      </w:tr>
    </w:tbl>
    <w:p w:rsidR="000C3CF1" w:rsidRPr="00670B9B" w:rsidRDefault="000C3CF1" w:rsidP="00D91BE4">
      <w:pPr>
        <w:widowControl w:val="0"/>
        <w:autoSpaceDE w:val="0"/>
        <w:autoSpaceDN w:val="0"/>
        <w:adjustRightInd w:val="0"/>
        <w:spacing w:after="0" w:line="360" w:lineRule="auto"/>
        <w:jc w:val="both"/>
        <w:rPr>
          <w:rFonts w:ascii="Arial" w:hAnsi="Arial" w:cs="Arial"/>
          <w:sz w:val="20"/>
          <w:szCs w:val="20"/>
        </w:rPr>
      </w:pPr>
    </w:p>
    <w:p w:rsidR="00084C6D" w:rsidRPr="00670B9B" w:rsidRDefault="00044FF1" w:rsidP="001A3088">
      <w:pPr>
        <w:widowControl w:val="0"/>
        <w:autoSpaceDE w:val="0"/>
        <w:autoSpaceDN w:val="0"/>
        <w:adjustRightInd w:val="0"/>
        <w:spacing w:after="0" w:line="360" w:lineRule="auto"/>
        <w:jc w:val="center"/>
        <w:rPr>
          <w:rFonts w:ascii="Arial" w:hAnsi="Arial" w:cs="Arial"/>
          <w:b/>
          <w:sz w:val="20"/>
          <w:szCs w:val="20"/>
        </w:rPr>
      </w:pPr>
      <w:r>
        <w:rPr>
          <w:rFonts w:ascii="Arial" w:hAnsi="Arial" w:cs="Arial"/>
          <w:sz w:val="20"/>
          <w:szCs w:val="20"/>
        </w:rPr>
        <w:br w:type="column"/>
      </w:r>
      <w:r w:rsidR="00084C6D" w:rsidRPr="00670B9B">
        <w:rPr>
          <w:rFonts w:ascii="Arial" w:hAnsi="Arial" w:cs="Arial"/>
          <w:b/>
          <w:sz w:val="20"/>
          <w:szCs w:val="20"/>
        </w:rPr>
        <w:t>Sección Segunda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Otros Servicios Prestados por el Ayuntamiento</w:t>
      </w:r>
    </w:p>
    <w:p w:rsidR="00084C6D" w:rsidRPr="00670B9B" w:rsidRDefault="00084C6D" w:rsidP="00D91BE4">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D47487">
        <w:rPr>
          <w:rFonts w:ascii="Arial" w:hAnsi="Arial" w:cs="Arial"/>
          <w:b/>
          <w:sz w:val="20"/>
          <w:szCs w:val="20"/>
        </w:rPr>
        <w:t>Artículo 10.-</w:t>
      </w:r>
      <w:r w:rsidRPr="00D47487">
        <w:rPr>
          <w:rFonts w:ascii="Arial" w:hAnsi="Arial" w:cs="Arial"/>
          <w:sz w:val="20"/>
          <w:szCs w:val="20"/>
        </w:rPr>
        <w:t xml:space="preserve"> Las personas físicas o morales que soliciten los servicios que se detallan a continuación, estarán obligadas al pago de los derechos conforme a lo siguiente:</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904884"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w:t>
      </w:r>
      <w:r w:rsidRPr="00670B9B">
        <w:rPr>
          <w:rFonts w:ascii="Arial" w:hAnsi="Arial" w:cs="Arial"/>
          <w:sz w:val="20"/>
          <w:szCs w:val="20"/>
        </w:rPr>
        <w:t xml:space="preserve"> </w:t>
      </w:r>
      <w:r w:rsidR="00B711EC" w:rsidRPr="00670B9B">
        <w:rPr>
          <w:rFonts w:ascii="Arial" w:hAnsi="Arial" w:cs="Arial"/>
          <w:sz w:val="20"/>
          <w:szCs w:val="20"/>
        </w:rPr>
        <w:t xml:space="preserve"> </w:t>
      </w:r>
      <w:r w:rsidR="00557413" w:rsidRPr="00670B9B">
        <w:rPr>
          <w:rFonts w:ascii="Arial" w:hAnsi="Arial" w:cs="Arial"/>
          <w:sz w:val="20"/>
          <w:szCs w:val="20"/>
        </w:rPr>
        <w:t>Por expedición, revalidación</w:t>
      </w:r>
      <w:r w:rsidRPr="00670B9B">
        <w:rPr>
          <w:rFonts w:ascii="Arial" w:hAnsi="Arial" w:cs="Arial"/>
          <w:sz w:val="20"/>
          <w:szCs w:val="20"/>
        </w:rPr>
        <w:t xml:space="preserve"> o duplicado de la licencia de fun</w:t>
      </w:r>
      <w:r w:rsidR="00904884" w:rsidRPr="00670B9B">
        <w:rPr>
          <w:rFonts w:ascii="Arial" w:hAnsi="Arial" w:cs="Arial"/>
          <w:sz w:val="20"/>
          <w:szCs w:val="20"/>
        </w:rPr>
        <w:t>cionamiento 2.5 veces la Unida</w:t>
      </w:r>
    </w:p>
    <w:p w:rsidR="008F792B" w:rsidRPr="00670B9B" w:rsidRDefault="00B711EC"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de Medida y Actualización.</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w:t>
      </w:r>
      <w:r w:rsidRPr="00670B9B">
        <w:rPr>
          <w:rFonts w:ascii="Arial" w:hAnsi="Arial" w:cs="Arial"/>
          <w:sz w:val="20"/>
          <w:szCs w:val="20"/>
        </w:rPr>
        <w:t xml:space="preserve"> Por expedición </w:t>
      </w:r>
      <w:r w:rsidR="00557413" w:rsidRPr="00670B9B">
        <w:rPr>
          <w:rFonts w:ascii="Arial" w:hAnsi="Arial" w:cs="Arial"/>
          <w:sz w:val="20"/>
          <w:szCs w:val="20"/>
        </w:rPr>
        <w:t>de duplicados</w:t>
      </w:r>
      <w:r w:rsidRPr="00670B9B">
        <w:rPr>
          <w:rFonts w:ascii="Arial" w:hAnsi="Arial" w:cs="Arial"/>
          <w:sz w:val="20"/>
          <w:szCs w:val="20"/>
        </w:rPr>
        <w:t xml:space="preserve"> </w:t>
      </w:r>
      <w:r w:rsidR="00557413" w:rsidRPr="00670B9B">
        <w:rPr>
          <w:rFonts w:ascii="Arial" w:hAnsi="Arial" w:cs="Arial"/>
          <w:sz w:val="20"/>
          <w:szCs w:val="20"/>
        </w:rPr>
        <w:t>de recibos</w:t>
      </w:r>
      <w:r w:rsidRPr="00670B9B">
        <w:rPr>
          <w:rFonts w:ascii="Arial" w:hAnsi="Arial" w:cs="Arial"/>
          <w:sz w:val="20"/>
          <w:szCs w:val="20"/>
        </w:rPr>
        <w:t xml:space="preserve"> oficiales: 0.5 </w:t>
      </w:r>
      <w:r w:rsidR="00557413" w:rsidRPr="00670B9B">
        <w:rPr>
          <w:rFonts w:ascii="Arial" w:hAnsi="Arial" w:cs="Arial"/>
          <w:sz w:val="20"/>
          <w:szCs w:val="20"/>
        </w:rPr>
        <w:t>veces la</w:t>
      </w:r>
      <w:r w:rsidRPr="00670B9B">
        <w:rPr>
          <w:rFonts w:ascii="Arial" w:hAnsi="Arial" w:cs="Arial"/>
          <w:sz w:val="20"/>
          <w:szCs w:val="20"/>
        </w:rPr>
        <w:t xml:space="preserve"> Unidad </w:t>
      </w:r>
      <w:r w:rsidR="00557413" w:rsidRPr="00670B9B">
        <w:rPr>
          <w:rFonts w:ascii="Arial" w:hAnsi="Arial" w:cs="Arial"/>
          <w:sz w:val="20"/>
          <w:szCs w:val="20"/>
        </w:rPr>
        <w:t>de Medida</w:t>
      </w:r>
      <w:r w:rsidRPr="00670B9B">
        <w:rPr>
          <w:rFonts w:ascii="Arial" w:hAnsi="Arial" w:cs="Arial"/>
          <w:sz w:val="20"/>
          <w:szCs w:val="20"/>
        </w:rPr>
        <w:t xml:space="preserve"> y</w:t>
      </w:r>
      <w:r w:rsidR="00B711EC" w:rsidRPr="00670B9B">
        <w:rPr>
          <w:rFonts w:ascii="Arial" w:hAnsi="Arial" w:cs="Arial"/>
          <w:sz w:val="20"/>
          <w:szCs w:val="20"/>
        </w:rPr>
        <w:t xml:space="preserve"> </w:t>
      </w:r>
      <w:r w:rsidR="00113E35" w:rsidRPr="00670B9B">
        <w:rPr>
          <w:rFonts w:ascii="Arial" w:hAnsi="Arial" w:cs="Arial"/>
          <w:sz w:val="20"/>
          <w:szCs w:val="20"/>
        </w:rPr>
        <w:t>a</w:t>
      </w:r>
      <w:r w:rsidRPr="00670B9B">
        <w:rPr>
          <w:rFonts w:ascii="Arial" w:hAnsi="Arial" w:cs="Arial"/>
          <w:sz w:val="20"/>
          <w:szCs w:val="20"/>
        </w:rPr>
        <w:t>ctualización.</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III.-</w:t>
      </w:r>
      <w:r w:rsidRPr="00670B9B">
        <w:rPr>
          <w:rFonts w:ascii="Arial" w:hAnsi="Arial" w:cs="Arial"/>
          <w:sz w:val="20"/>
          <w:szCs w:val="20"/>
        </w:rPr>
        <w:t xml:space="preserve">  </w:t>
      </w:r>
      <w:r w:rsidR="00557413" w:rsidRPr="00670B9B">
        <w:rPr>
          <w:rFonts w:ascii="Arial" w:hAnsi="Arial" w:cs="Arial"/>
          <w:sz w:val="20"/>
          <w:szCs w:val="20"/>
        </w:rPr>
        <w:t>Por la intervención de</w:t>
      </w:r>
      <w:r w:rsidRPr="00670B9B">
        <w:rPr>
          <w:rFonts w:ascii="Arial" w:hAnsi="Arial" w:cs="Arial"/>
          <w:sz w:val="20"/>
          <w:szCs w:val="20"/>
        </w:rPr>
        <w:t xml:space="preserve"> cada una de </w:t>
      </w:r>
      <w:r w:rsidR="00557413" w:rsidRPr="00670B9B">
        <w:rPr>
          <w:rFonts w:ascii="Arial" w:hAnsi="Arial" w:cs="Arial"/>
          <w:sz w:val="20"/>
          <w:szCs w:val="20"/>
        </w:rPr>
        <w:t>las cajas del espectáculo</w:t>
      </w:r>
      <w:r w:rsidRPr="00670B9B">
        <w:rPr>
          <w:rFonts w:ascii="Arial" w:hAnsi="Arial" w:cs="Arial"/>
          <w:sz w:val="20"/>
          <w:szCs w:val="20"/>
        </w:rPr>
        <w:t xml:space="preserve">, a </w:t>
      </w:r>
      <w:r w:rsidR="00557413" w:rsidRPr="00670B9B">
        <w:rPr>
          <w:rFonts w:ascii="Arial" w:hAnsi="Arial" w:cs="Arial"/>
          <w:sz w:val="20"/>
          <w:szCs w:val="20"/>
        </w:rPr>
        <w:t>solicitud de</w:t>
      </w:r>
      <w:r w:rsidRPr="00670B9B">
        <w:rPr>
          <w:rFonts w:ascii="Arial" w:hAnsi="Arial" w:cs="Arial"/>
          <w:sz w:val="20"/>
          <w:szCs w:val="20"/>
        </w:rPr>
        <w:t xml:space="preserve"> </w:t>
      </w:r>
      <w:r w:rsidR="00557413" w:rsidRPr="00670B9B">
        <w:rPr>
          <w:rFonts w:ascii="Arial" w:hAnsi="Arial" w:cs="Arial"/>
          <w:sz w:val="20"/>
          <w:szCs w:val="20"/>
        </w:rPr>
        <w:t>los particulares</w:t>
      </w:r>
      <w:r w:rsidRPr="00670B9B">
        <w:rPr>
          <w:rFonts w:ascii="Arial" w:hAnsi="Arial" w:cs="Arial"/>
          <w:sz w:val="20"/>
          <w:szCs w:val="20"/>
        </w:rPr>
        <w:t>:</w:t>
      </w:r>
    </w:p>
    <w:p w:rsidR="00084C6D" w:rsidRPr="00670B9B" w:rsidRDefault="00904884"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10 veces la Unidad de Medida y Actualización.</w:t>
      </w: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IV.-</w:t>
      </w:r>
      <w:r w:rsidRPr="00670B9B">
        <w:rPr>
          <w:rFonts w:ascii="Arial" w:hAnsi="Arial" w:cs="Arial"/>
          <w:sz w:val="20"/>
          <w:szCs w:val="20"/>
        </w:rPr>
        <w:t xml:space="preserve">  Por participación en licitaciones: 27 veces la unidad de medida y actualización.</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Tercera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 xml:space="preserve">Derechos </w:t>
      </w:r>
      <w:r w:rsidR="00557413" w:rsidRPr="00670B9B">
        <w:rPr>
          <w:rFonts w:ascii="Arial" w:hAnsi="Arial" w:cs="Arial"/>
          <w:b/>
          <w:sz w:val="20"/>
          <w:szCs w:val="20"/>
        </w:rPr>
        <w:t>por Matanza</w:t>
      </w:r>
      <w:r w:rsidRPr="00670B9B">
        <w:rPr>
          <w:rFonts w:ascii="Arial" w:hAnsi="Arial" w:cs="Arial"/>
          <w:b/>
          <w:sz w:val="20"/>
          <w:szCs w:val="20"/>
        </w:rPr>
        <w:t xml:space="preserve"> de Ganado</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A4BAF">
        <w:rPr>
          <w:rFonts w:ascii="Arial" w:hAnsi="Arial" w:cs="Arial"/>
          <w:b/>
          <w:sz w:val="20"/>
          <w:szCs w:val="20"/>
        </w:rPr>
        <w:t>Artículo 1</w:t>
      </w:r>
      <w:r w:rsidR="006A4BAF" w:rsidRPr="006A4BAF">
        <w:rPr>
          <w:rFonts w:ascii="Arial" w:hAnsi="Arial" w:cs="Arial"/>
          <w:b/>
          <w:sz w:val="20"/>
          <w:szCs w:val="20"/>
        </w:rPr>
        <w:t>1</w:t>
      </w:r>
      <w:r w:rsidRPr="006A4BAF">
        <w:rPr>
          <w:rFonts w:ascii="Arial" w:hAnsi="Arial" w:cs="Arial"/>
          <w:b/>
          <w:sz w:val="20"/>
          <w:szCs w:val="20"/>
        </w:rPr>
        <w:t>.</w:t>
      </w:r>
      <w:r w:rsidR="00557413" w:rsidRPr="006A4BAF">
        <w:rPr>
          <w:rFonts w:ascii="Arial" w:hAnsi="Arial" w:cs="Arial"/>
          <w:b/>
          <w:sz w:val="20"/>
          <w:szCs w:val="20"/>
        </w:rPr>
        <w:t>-</w:t>
      </w:r>
      <w:r w:rsidR="00557413" w:rsidRPr="006A4BAF">
        <w:rPr>
          <w:rFonts w:ascii="Arial" w:hAnsi="Arial" w:cs="Arial"/>
          <w:sz w:val="20"/>
          <w:szCs w:val="20"/>
        </w:rPr>
        <w:t xml:space="preserve"> Los</w:t>
      </w:r>
      <w:r w:rsidRPr="00670B9B">
        <w:rPr>
          <w:rFonts w:ascii="Arial" w:hAnsi="Arial" w:cs="Arial"/>
          <w:sz w:val="20"/>
          <w:szCs w:val="20"/>
        </w:rPr>
        <w:t xml:space="preserve"> </w:t>
      </w:r>
      <w:r w:rsidR="00557413" w:rsidRPr="00670B9B">
        <w:rPr>
          <w:rFonts w:ascii="Arial" w:hAnsi="Arial" w:cs="Arial"/>
          <w:sz w:val="20"/>
          <w:szCs w:val="20"/>
        </w:rPr>
        <w:t>derechos por</w:t>
      </w:r>
      <w:r w:rsidRPr="00670B9B">
        <w:rPr>
          <w:rFonts w:ascii="Arial" w:hAnsi="Arial" w:cs="Arial"/>
          <w:sz w:val="20"/>
          <w:szCs w:val="20"/>
        </w:rPr>
        <w:t xml:space="preserve"> </w:t>
      </w:r>
      <w:r w:rsidR="00557413" w:rsidRPr="00670B9B">
        <w:rPr>
          <w:rFonts w:ascii="Arial" w:hAnsi="Arial" w:cs="Arial"/>
          <w:sz w:val="20"/>
          <w:szCs w:val="20"/>
        </w:rPr>
        <w:t>la autorización</w:t>
      </w:r>
      <w:r w:rsidR="00D70623">
        <w:rPr>
          <w:rFonts w:ascii="Arial" w:hAnsi="Arial" w:cs="Arial"/>
          <w:sz w:val="20"/>
          <w:szCs w:val="20"/>
        </w:rPr>
        <w:t xml:space="preserve"> de la </w:t>
      </w:r>
      <w:r w:rsidRPr="00670B9B">
        <w:rPr>
          <w:rFonts w:ascii="Arial" w:hAnsi="Arial" w:cs="Arial"/>
          <w:sz w:val="20"/>
          <w:szCs w:val="20"/>
        </w:rPr>
        <w:t>matanza de ganado, se pagará de acuerdo a la siguiente tarifa:</w:t>
      </w:r>
    </w:p>
    <w:p w:rsidR="00E460AD" w:rsidRPr="00670B9B" w:rsidRDefault="00E460AD" w:rsidP="00D91BE4">
      <w:pPr>
        <w:widowControl w:val="0"/>
        <w:autoSpaceDE w:val="0"/>
        <w:autoSpaceDN w:val="0"/>
        <w:adjustRightInd w:val="0"/>
        <w:spacing w:after="0" w:line="360" w:lineRule="auto"/>
        <w:jc w:val="both"/>
        <w:rPr>
          <w:rFonts w:ascii="Arial" w:hAnsi="Arial" w:cs="Arial"/>
          <w:sz w:val="20"/>
          <w:szCs w:val="20"/>
        </w:rPr>
      </w:pPr>
    </w:p>
    <w:tbl>
      <w:tblPr>
        <w:tblW w:w="86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4"/>
        <w:gridCol w:w="3544"/>
      </w:tblGrid>
      <w:tr w:rsidR="00B672D6" w:rsidRPr="00670B9B" w:rsidTr="00044FF1">
        <w:tc>
          <w:tcPr>
            <w:tcW w:w="5074" w:type="dxa"/>
            <w:tcBorders>
              <w:top w:val="single" w:sz="4" w:space="0" w:color="auto"/>
              <w:left w:val="single" w:sz="4" w:space="0" w:color="auto"/>
              <w:bottom w:val="single" w:sz="4" w:space="0" w:color="auto"/>
              <w:right w:val="single" w:sz="4" w:space="0" w:color="auto"/>
            </w:tcBorders>
          </w:tcPr>
          <w:p w:rsidR="00E460AD" w:rsidRPr="00670B9B" w:rsidRDefault="00E460A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 xml:space="preserve">I.- </w:t>
            </w:r>
            <w:r w:rsidRPr="00670B9B">
              <w:rPr>
                <w:rFonts w:ascii="Arial" w:hAnsi="Arial" w:cs="Arial"/>
                <w:sz w:val="20"/>
                <w:szCs w:val="20"/>
              </w:rPr>
              <w:t xml:space="preserve">  Ganado vacuno</w:t>
            </w:r>
          </w:p>
        </w:tc>
        <w:tc>
          <w:tcPr>
            <w:tcW w:w="3544" w:type="dxa"/>
            <w:tcBorders>
              <w:left w:val="single" w:sz="4" w:space="0" w:color="auto"/>
            </w:tcBorders>
          </w:tcPr>
          <w:p w:rsidR="00E460A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E460AD" w:rsidRPr="00670B9B">
              <w:rPr>
                <w:rFonts w:ascii="Arial" w:hAnsi="Arial" w:cs="Arial"/>
                <w:sz w:val="20"/>
                <w:szCs w:val="20"/>
              </w:rPr>
              <w:t xml:space="preserve">$ </w:t>
            </w:r>
            <w:r w:rsidRPr="00670B9B">
              <w:rPr>
                <w:rFonts w:ascii="Arial" w:hAnsi="Arial" w:cs="Arial"/>
                <w:sz w:val="20"/>
                <w:szCs w:val="20"/>
              </w:rPr>
              <w:t xml:space="preserve">                         </w:t>
            </w:r>
            <w:r w:rsidR="00113E35" w:rsidRPr="00670B9B">
              <w:rPr>
                <w:rFonts w:ascii="Arial" w:hAnsi="Arial" w:cs="Arial"/>
                <w:sz w:val="20"/>
                <w:szCs w:val="20"/>
              </w:rPr>
              <w:t>7</w:t>
            </w:r>
            <w:r w:rsidR="007657E7" w:rsidRPr="00670B9B">
              <w:rPr>
                <w:rFonts w:ascii="Arial" w:hAnsi="Arial" w:cs="Arial"/>
                <w:sz w:val="20"/>
                <w:szCs w:val="20"/>
              </w:rPr>
              <w:t>5</w:t>
            </w:r>
            <w:r w:rsidR="00E460AD" w:rsidRPr="00670B9B">
              <w:rPr>
                <w:rFonts w:ascii="Arial" w:hAnsi="Arial" w:cs="Arial"/>
                <w:sz w:val="20"/>
                <w:szCs w:val="20"/>
              </w:rPr>
              <w:t>.00 por cabeza</w:t>
            </w:r>
          </w:p>
        </w:tc>
      </w:tr>
      <w:tr w:rsidR="00B672D6" w:rsidRPr="00670B9B" w:rsidTr="00044FF1">
        <w:tc>
          <w:tcPr>
            <w:tcW w:w="5074" w:type="dxa"/>
            <w:tcBorders>
              <w:top w:val="single" w:sz="4" w:space="0" w:color="auto"/>
              <w:left w:val="single" w:sz="4" w:space="0" w:color="auto"/>
              <w:bottom w:val="single" w:sz="4" w:space="0" w:color="auto"/>
              <w:right w:val="single" w:sz="4" w:space="0" w:color="auto"/>
            </w:tcBorders>
          </w:tcPr>
          <w:p w:rsidR="00E460AD" w:rsidRPr="00670B9B" w:rsidRDefault="00E460A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II.-</w:t>
            </w:r>
            <w:r w:rsidRPr="00670B9B">
              <w:rPr>
                <w:rFonts w:ascii="Arial" w:hAnsi="Arial" w:cs="Arial"/>
                <w:sz w:val="20"/>
                <w:szCs w:val="20"/>
              </w:rPr>
              <w:t xml:space="preserve">   Ganado porcino</w:t>
            </w:r>
          </w:p>
        </w:tc>
        <w:tc>
          <w:tcPr>
            <w:tcW w:w="3544" w:type="dxa"/>
            <w:tcBorders>
              <w:left w:val="single" w:sz="4" w:space="0" w:color="auto"/>
            </w:tcBorders>
          </w:tcPr>
          <w:p w:rsidR="00E460A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E460AD" w:rsidRPr="00670B9B">
              <w:rPr>
                <w:rFonts w:ascii="Arial" w:hAnsi="Arial" w:cs="Arial"/>
                <w:sz w:val="20"/>
                <w:szCs w:val="20"/>
              </w:rPr>
              <w:t xml:space="preserve">$ </w:t>
            </w:r>
            <w:r w:rsidRPr="00670B9B">
              <w:rPr>
                <w:rFonts w:ascii="Arial" w:hAnsi="Arial" w:cs="Arial"/>
                <w:sz w:val="20"/>
                <w:szCs w:val="20"/>
              </w:rPr>
              <w:t xml:space="preserve">                        </w:t>
            </w:r>
            <w:r w:rsidR="00E460AD" w:rsidRPr="00670B9B">
              <w:rPr>
                <w:rFonts w:ascii="Arial" w:hAnsi="Arial" w:cs="Arial"/>
                <w:sz w:val="20"/>
                <w:szCs w:val="20"/>
              </w:rPr>
              <w:t>50.00 por cabeza</w:t>
            </w:r>
          </w:p>
        </w:tc>
      </w:tr>
      <w:tr w:rsidR="00B672D6" w:rsidRPr="00670B9B" w:rsidTr="00044FF1">
        <w:tc>
          <w:tcPr>
            <w:tcW w:w="5074" w:type="dxa"/>
            <w:tcBorders>
              <w:top w:val="single" w:sz="4" w:space="0" w:color="auto"/>
              <w:left w:val="single" w:sz="4" w:space="0" w:color="auto"/>
              <w:bottom w:val="single" w:sz="4" w:space="0" w:color="auto"/>
              <w:right w:val="single" w:sz="4" w:space="0" w:color="auto"/>
            </w:tcBorders>
          </w:tcPr>
          <w:p w:rsidR="00E460AD" w:rsidRPr="00670B9B" w:rsidRDefault="00E460A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III.-</w:t>
            </w:r>
            <w:r w:rsidRPr="00670B9B">
              <w:rPr>
                <w:rFonts w:ascii="Arial" w:hAnsi="Arial" w:cs="Arial"/>
                <w:sz w:val="20"/>
                <w:szCs w:val="20"/>
              </w:rPr>
              <w:t xml:space="preserve">   Ganado caprino</w:t>
            </w:r>
          </w:p>
        </w:tc>
        <w:tc>
          <w:tcPr>
            <w:tcW w:w="3544" w:type="dxa"/>
            <w:tcBorders>
              <w:left w:val="single" w:sz="4" w:space="0" w:color="auto"/>
            </w:tcBorders>
          </w:tcPr>
          <w:p w:rsidR="00E460A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E460AD" w:rsidRPr="00670B9B">
              <w:rPr>
                <w:rFonts w:ascii="Arial" w:hAnsi="Arial" w:cs="Arial"/>
                <w:sz w:val="20"/>
                <w:szCs w:val="20"/>
              </w:rPr>
              <w:t xml:space="preserve">$ </w:t>
            </w:r>
            <w:r w:rsidRPr="00670B9B">
              <w:rPr>
                <w:rFonts w:ascii="Arial" w:hAnsi="Arial" w:cs="Arial"/>
                <w:sz w:val="20"/>
                <w:szCs w:val="20"/>
              </w:rPr>
              <w:t xml:space="preserve">                         </w:t>
            </w:r>
            <w:r w:rsidR="00E460AD" w:rsidRPr="00670B9B">
              <w:rPr>
                <w:rFonts w:ascii="Arial" w:hAnsi="Arial" w:cs="Arial"/>
                <w:sz w:val="20"/>
                <w:szCs w:val="20"/>
              </w:rPr>
              <w:t>25.00 por cabeza</w:t>
            </w:r>
          </w:p>
        </w:tc>
      </w:tr>
    </w:tbl>
    <w:p w:rsidR="004C6BB1" w:rsidRPr="00670B9B" w:rsidRDefault="004C6BB1"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Cuarta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 los Certificados y Constancias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2</w:t>
      </w:r>
      <w:r w:rsidRPr="00670B9B">
        <w:rPr>
          <w:rFonts w:ascii="Arial" w:hAnsi="Arial" w:cs="Arial"/>
          <w:b/>
          <w:sz w:val="20"/>
          <w:szCs w:val="20"/>
        </w:rPr>
        <w:t>.</w:t>
      </w:r>
      <w:r w:rsidRPr="00670B9B">
        <w:rPr>
          <w:rFonts w:ascii="Arial" w:hAnsi="Arial" w:cs="Arial"/>
          <w:sz w:val="20"/>
          <w:szCs w:val="20"/>
        </w:rPr>
        <w:t>- El cobro de derechos por la expedición de certificados y constancias se realizará con base en las siguientes tarifas: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84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4498"/>
        <w:gridCol w:w="3402"/>
      </w:tblGrid>
      <w:tr w:rsidR="00B672D6" w:rsidRPr="00670B9B" w:rsidTr="00044FF1">
        <w:tc>
          <w:tcPr>
            <w:tcW w:w="576" w:type="dxa"/>
            <w:tcBorders>
              <w:top w:val="single" w:sz="4" w:space="0" w:color="auto"/>
              <w:left w:val="single" w:sz="4" w:space="0" w:color="auto"/>
              <w:bottom w:val="single" w:sz="4" w:space="0" w:color="auto"/>
              <w:right w:val="nil"/>
            </w:tcBorders>
          </w:tcPr>
          <w:p w:rsidR="00084C6D" w:rsidRPr="00B672D6" w:rsidRDefault="00084C6D" w:rsidP="00D91BE4">
            <w:pPr>
              <w:widowControl w:val="0"/>
              <w:autoSpaceDE w:val="0"/>
              <w:autoSpaceDN w:val="0"/>
              <w:adjustRightInd w:val="0"/>
              <w:spacing w:after="0" w:line="360" w:lineRule="auto"/>
              <w:rPr>
                <w:rFonts w:ascii="Arial" w:hAnsi="Arial" w:cs="Arial"/>
                <w:b/>
                <w:sz w:val="20"/>
                <w:szCs w:val="20"/>
              </w:rPr>
            </w:pPr>
            <w:r w:rsidRPr="00B672D6">
              <w:rPr>
                <w:rFonts w:ascii="Arial" w:hAnsi="Arial" w:cs="Arial"/>
                <w:b/>
                <w:sz w:val="20"/>
                <w:szCs w:val="20"/>
              </w:rPr>
              <w:t>I.-</w:t>
            </w:r>
          </w:p>
        </w:tc>
        <w:tc>
          <w:tcPr>
            <w:tcW w:w="4498" w:type="dxa"/>
            <w:tcBorders>
              <w:top w:val="single" w:sz="4" w:space="0" w:color="auto"/>
              <w:left w:val="nil"/>
              <w:bottom w:val="single" w:sz="4" w:space="0" w:color="auto"/>
              <w:right w:val="single" w:sz="4" w:space="0" w:color="auto"/>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Por cada certificado</w:t>
            </w:r>
          </w:p>
        </w:tc>
        <w:tc>
          <w:tcPr>
            <w:tcW w:w="3402" w:type="dxa"/>
            <w:tcBorders>
              <w:left w:val="single" w:sz="4" w:space="0" w:color="auto"/>
            </w:tcBorders>
          </w:tcPr>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xml:space="preserve">$ </w:t>
            </w:r>
            <w:r w:rsidRPr="00670B9B">
              <w:rPr>
                <w:rFonts w:ascii="Arial" w:hAnsi="Arial" w:cs="Arial"/>
                <w:sz w:val="20"/>
                <w:szCs w:val="20"/>
              </w:rPr>
              <w:t xml:space="preserve">                                          </w:t>
            </w:r>
            <w:r w:rsidR="00084C6D" w:rsidRPr="00670B9B">
              <w:rPr>
                <w:rFonts w:ascii="Arial" w:hAnsi="Arial" w:cs="Arial"/>
                <w:sz w:val="20"/>
                <w:szCs w:val="20"/>
              </w:rPr>
              <w:t>1</w:t>
            </w:r>
            <w:r w:rsidR="00982422" w:rsidRPr="00670B9B">
              <w:rPr>
                <w:rFonts w:ascii="Arial" w:hAnsi="Arial" w:cs="Arial"/>
                <w:sz w:val="20"/>
                <w:szCs w:val="20"/>
              </w:rPr>
              <w:t>6</w:t>
            </w:r>
            <w:r w:rsidR="00916B3C" w:rsidRPr="00670B9B">
              <w:rPr>
                <w:rFonts w:ascii="Arial" w:hAnsi="Arial" w:cs="Arial"/>
                <w:sz w:val="20"/>
                <w:szCs w:val="20"/>
              </w:rPr>
              <w:t>0</w:t>
            </w:r>
            <w:r w:rsidR="00084C6D" w:rsidRPr="00670B9B">
              <w:rPr>
                <w:rFonts w:ascii="Arial" w:hAnsi="Arial" w:cs="Arial"/>
                <w:sz w:val="20"/>
                <w:szCs w:val="20"/>
              </w:rPr>
              <w:t>.00</w:t>
            </w:r>
          </w:p>
        </w:tc>
      </w:tr>
      <w:tr w:rsidR="00B672D6" w:rsidRPr="00670B9B" w:rsidTr="00044FF1">
        <w:tc>
          <w:tcPr>
            <w:tcW w:w="576" w:type="dxa"/>
            <w:tcBorders>
              <w:top w:val="single" w:sz="4" w:space="0" w:color="auto"/>
              <w:left w:val="single" w:sz="4" w:space="0" w:color="auto"/>
              <w:bottom w:val="single" w:sz="4" w:space="0" w:color="auto"/>
              <w:right w:val="nil"/>
            </w:tcBorders>
          </w:tcPr>
          <w:p w:rsidR="00084C6D" w:rsidRPr="00B672D6" w:rsidRDefault="00084C6D" w:rsidP="00D91BE4">
            <w:pPr>
              <w:widowControl w:val="0"/>
              <w:autoSpaceDE w:val="0"/>
              <w:autoSpaceDN w:val="0"/>
              <w:adjustRightInd w:val="0"/>
              <w:spacing w:after="0" w:line="360" w:lineRule="auto"/>
              <w:rPr>
                <w:rFonts w:ascii="Arial" w:hAnsi="Arial" w:cs="Arial"/>
                <w:b/>
                <w:sz w:val="20"/>
                <w:szCs w:val="20"/>
              </w:rPr>
            </w:pPr>
            <w:r w:rsidRPr="00B672D6">
              <w:rPr>
                <w:rFonts w:ascii="Arial" w:hAnsi="Arial" w:cs="Arial"/>
                <w:b/>
                <w:sz w:val="20"/>
                <w:szCs w:val="20"/>
              </w:rPr>
              <w:t>II.-</w:t>
            </w:r>
          </w:p>
        </w:tc>
        <w:tc>
          <w:tcPr>
            <w:tcW w:w="4498" w:type="dxa"/>
            <w:tcBorders>
              <w:top w:val="single" w:sz="4" w:space="0" w:color="auto"/>
              <w:left w:val="nil"/>
              <w:bottom w:val="single" w:sz="4" w:space="0" w:color="auto"/>
              <w:right w:val="single" w:sz="4" w:space="0" w:color="auto"/>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Por cada copia certificada</w:t>
            </w:r>
            <w:r w:rsidR="00916B3C" w:rsidRPr="00670B9B">
              <w:rPr>
                <w:rFonts w:ascii="Arial" w:hAnsi="Arial" w:cs="Arial"/>
                <w:sz w:val="20"/>
                <w:szCs w:val="20"/>
              </w:rPr>
              <w:t xml:space="preserve"> (por cada hoja)</w:t>
            </w:r>
          </w:p>
        </w:tc>
        <w:tc>
          <w:tcPr>
            <w:tcW w:w="3402" w:type="dxa"/>
            <w:tcBorders>
              <w:left w:val="single" w:sz="4" w:space="0" w:color="auto"/>
            </w:tcBorders>
          </w:tcPr>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xml:space="preserve">$  </w:t>
            </w:r>
            <w:r w:rsidRPr="00670B9B">
              <w:rPr>
                <w:rFonts w:ascii="Arial" w:hAnsi="Arial" w:cs="Arial"/>
                <w:sz w:val="20"/>
                <w:szCs w:val="20"/>
              </w:rPr>
              <w:t xml:space="preserve">                                           </w:t>
            </w:r>
            <w:r w:rsidR="00084C6D" w:rsidRPr="00670B9B">
              <w:rPr>
                <w:rFonts w:ascii="Arial" w:hAnsi="Arial" w:cs="Arial"/>
                <w:sz w:val="20"/>
                <w:szCs w:val="20"/>
              </w:rPr>
              <w:t xml:space="preserve"> 3.00</w:t>
            </w:r>
          </w:p>
        </w:tc>
      </w:tr>
      <w:tr w:rsidR="00B672D6" w:rsidRPr="00670B9B" w:rsidTr="00044FF1">
        <w:tc>
          <w:tcPr>
            <w:tcW w:w="576" w:type="dxa"/>
            <w:tcBorders>
              <w:top w:val="single" w:sz="4" w:space="0" w:color="auto"/>
              <w:left w:val="single" w:sz="4" w:space="0" w:color="auto"/>
              <w:bottom w:val="single" w:sz="4" w:space="0" w:color="auto"/>
              <w:right w:val="nil"/>
            </w:tcBorders>
          </w:tcPr>
          <w:p w:rsidR="00084C6D" w:rsidRPr="00B672D6" w:rsidRDefault="00084C6D" w:rsidP="00D91BE4">
            <w:pPr>
              <w:widowControl w:val="0"/>
              <w:autoSpaceDE w:val="0"/>
              <w:autoSpaceDN w:val="0"/>
              <w:adjustRightInd w:val="0"/>
              <w:spacing w:after="0" w:line="360" w:lineRule="auto"/>
              <w:rPr>
                <w:rFonts w:ascii="Arial" w:hAnsi="Arial" w:cs="Arial"/>
                <w:b/>
                <w:sz w:val="20"/>
                <w:szCs w:val="20"/>
              </w:rPr>
            </w:pPr>
            <w:r w:rsidRPr="00B672D6">
              <w:rPr>
                <w:rFonts w:ascii="Arial" w:hAnsi="Arial" w:cs="Arial"/>
                <w:b/>
                <w:sz w:val="20"/>
                <w:szCs w:val="20"/>
              </w:rPr>
              <w:t>III.-</w:t>
            </w:r>
          </w:p>
        </w:tc>
        <w:tc>
          <w:tcPr>
            <w:tcW w:w="4498" w:type="dxa"/>
            <w:tcBorders>
              <w:top w:val="single" w:sz="4" w:space="0" w:color="auto"/>
              <w:left w:val="nil"/>
              <w:bottom w:val="single" w:sz="4" w:space="0" w:color="auto"/>
              <w:right w:val="single" w:sz="4" w:space="0" w:color="auto"/>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Por cada constancia</w:t>
            </w:r>
          </w:p>
        </w:tc>
        <w:tc>
          <w:tcPr>
            <w:tcW w:w="3402" w:type="dxa"/>
            <w:tcBorders>
              <w:left w:val="single" w:sz="4" w:space="0" w:color="auto"/>
            </w:tcBorders>
          </w:tcPr>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916B3C" w:rsidRPr="00670B9B">
              <w:rPr>
                <w:rFonts w:ascii="Arial" w:hAnsi="Arial" w:cs="Arial"/>
                <w:sz w:val="20"/>
                <w:szCs w:val="20"/>
              </w:rPr>
              <w:t>$</w:t>
            </w:r>
            <w:r w:rsidR="00E460AD" w:rsidRPr="00670B9B">
              <w:rPr>
                <w:rFonts w:ascii="Arial" w:hAnsi="Arial" w:cs="Arial"/>
                <w:sz w:val="20"/>
                <w:szCs w:val="20"/>
              </w:rPr>
              <w:t xml:space="preserve"> </w:t>
            </w:r>
            <w:r w:rsidRPr="00670B9B">
              <w:rPr>
                <w:rFonts w:ascii="Arial" w:hAnsi="Arial" w:cs="Arial"/>
                <w:sz w:val="20"/>
                <w:szCs w:val="20"/>
              </w:rPr>
              <w:t xml:space="preserve">                                           </w:t>
            </w:r>
            <w:r w:rsidR="00916B3C" w:rsidRPr="00670B9B">
              <w:rPr>
                <w:rFonts w:ascii="Arial" w:hAnsi="Arial" w:cs="Arial"/>
                <w:sz w:val="20"/>
                <w:szCs w:val="20"/>
              </w:rPr>
              <w:t xml:space="preserve"> 25</w:t>
            </w:r>
            <w:r w:rsidR="00084C6D" w:rsidRPr="00670B9B">
              <w:rPr>
                <w:rFonts w:ascii="Arial" w:hAnsi="Arial" w:cs="Arial"/>
                <w:sz w:val="20"/>
                <w:szCs w:val="20"/>
              </w:rPr>
              <w:t>.00</w:t>
            </w:r>
          </w:p>
        </w:tc>
      </w:tr>
      <w:tr w:rsidR="00B672D6" w:rsidRPr="00670B9B" w:rsidTr="00044FF1">
        <w:tc>
          <w:tcPr>
            <w:tcW w:w="576" w:type="dxa"/>
            <w:tcBorders>
              <w:top w:val="single" w:sz="4" w:space="0" w:color="auto"/>
              <w:left w:val="single" w:sz="4" w:space="0" w:color="auto"/>
              <w:bottom w:val="single" w:sz="4" w:space="0" w:color="auto"/>
              <w:right w:val="nil"/>
            </w:tcBorders>
          </w:tcPr>
          <w:p w:rsidR="00084C6D" w:rsidRPr="00B672D6" w:rsidRDefault="00084C6D" w:rsidP="00D91BE4">
            <w:pPr>
              <w:widowControl w:val="0"/>
              <w:autoSpaceDE w:val="0"/>
              <w:autoSpaceDN w:val="0"/>
              <w:adjustRightInd w:val="0"/>
              <w:spacing w:after="0" w:line="360" w:lineRule="auto"/>
              <w:rPr>
                <w:rFonts w:ascii="Arial" w:hAnsi="Arial" w:cs="Arial"/>
                <w:b/>
                <w:sz w:val="20"/>
                <w:szCs w:val="20"/>
              </w:rPr>
            </w:pPr>
            <w:r w:rsidRPr="00B672D6">
              <w:rPr>
                <w:rFonts w:ascii="Arial" w:hAnsi="Arial" w:cs="Arial"/>
                <w:b/>
                <w:sz w:val="20"/>
                <w:szCs w:val="20"/>
              </w:rPr>
              <w:t>IV.-</w:t>
            </w:r>
          </w:p>
        </w:tc>
        <w:tc>
          <w:tcPr>
            <w:tcW w:w="4498" w:type="dxa"/>
            <w:tcBorders>
              <w:top w:val="single" w:sz="4" w:space="0" w:color="auto"/>
              <w:left w:val="nil"/>
              <w:bottom w:val="single" w:sz="4" w:space="0" w:color="auto"/>
              <w:right w:val="single" w:sz="4" w:space="0" w:color="auto"/>
            </w:tcBorders>
          </w:tcPr>
          <w:p w:rsidR="00084C6D" w:rsidRPr="00670B9B" w:rsidRDefault="00084C6D" w:rsidP="00D91BE4">
            <w:pPr>
              <w:widowControl w:val="0"/>
              <w:tabs>
                <w:tab w:val="left" w:pos="2739"/>
              </w:tabs>
              <w:autoSpaceDE w:val="0"/>
              <w:autoSpaceDN w:val="0"/>
              <w:adjustRightInd w:val="0"/>
              <w:spacing w:after="0" w:line="360" w:lineRule="auto"/>
              <w:rPr>
                <w:rFonts w:ascii="Arial" w:hAnsi="Arial" w:cs="Arial"/>
                <w:sz w:val="20"/>
                <w:szCs w:val="20"/>
              </w:rPr>
            </w:pPr>
            <w:r w:rsidRPr="00670B9B">
              <w:rPr>
                <w:rFonts w:ascii="Arial" w:hAnsi="Arial" w:cs="Arial"/>
                <w:sz w:val="20"/>
                <w:szCs w:val="20"/>
              </w:rPr>
              <w:t>Por cada copia simpl</w:t>
            </w:r>
            <w:r w:rsidR="00916B3C" w:rsidRPr="00670B9B">
              <w:rPr>
                <w:rFonts w:ascii="Arial" w:hAnsi="Arial" w:cs="Arial"/>
                <w:sz w:val="20"/>
                <w:szCs w:val="20"/>
              </w:rPr>
              <w:t>e (por cada hoja)</w:t>
            </w:r>
          </w:p>
        </w:tc>
        <w:tc>
          <w:tcPr>
            <w:tcW w:w="3402" w:type="dxa"/>
            <w:tcBorders>
              <w:left w:val="single" w:sz="4" w:space="0" w:color="auto"/>
            </w:tcBorders>
          </w:tcPr>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xml:space="preserve">$  </w:t>
            </w:r>
            <w:r w:rsidRPr="00670B9B">
              <w:rPr>
                <w:rFonts w:ascii="Arial" w:hAnsi="Arial" w:cs="Arial"/>
                <w:sz w:val="20"/>
                <w:szCs w:val="20"/>
              </w:rPr>
              <w:t xml:space="preserve">                                           </w:t>
            </w:r>
            <w:r w:rsidR="00084C6D" w:rsidRPr="00670B9B">
              <w:rPr>
                <w:rFonts w:ascii="Arial" w:hAnsi="Arial" w:cs="Arial"/>
                <w:sz w:val="20"/>
                <w:szCs w:val="20"/>
              </w:rPr>
              <w:t xml:space="preserve"> 1.00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Quinta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Derechos por el Uso de Cementerios y la Prestación de Servicios Conexos</w:t>
      </w:r>
    </w:p>
    <w:p w:rsidR="00084C6D" w:rsidRPr="00670B9B" w:rsidRDefault="00084C6D" w:rsidP="00D91BE4">
      <w:pPr>
        <w:widowControl w:val="0"/>
        <w:autoSpaceDE w:val="0"/>
        <w:autoSpaceDN w:val="0"/>
        <w:adjustRightInd w:val="0"/>
        <w:spacing w:after="0" w:line="360" w:lineRule="auto"/>
        <w:jc w:val="right"/>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3</w:t>
      </w:r>
      <w:r w:rsidRPr="00670B9B">
        <w:rPr>
          <w:rFonts w:ascii="Arial" w:hAnsi="Arial" w:cs="Arial"/>
          <w:b/>
          <w:sz w:val="20"/>
          <w:szCs w:val="20"/>
        </w:rPr>
        <w:t>.-</w:t>
      </w:r>
      <w:r w:rsidRPr="00670B9B">
        <w:rPr>
          <w:rFonts w:ascii="Arial" w:hAnsi="Arial" w:cs="Arial"/>
          <w:sz w:val="20"/>
          <w:szCs w:val="20"/>
        </w:rPr>
        <w:t xml:space="preserve"> Los derechos por el servicio público de cementerios y servicios conexos se pagarán de conformidad con las siguientes tarifas: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0" w:type="auto"/>
        <w:tblInd w:w="355" w:type="dxa"/>
        <w:tblLayout w:type="fixed"/>
        <w:tblCellMar>
          <w:left w:w="0" w:type="dxa"/>
          <w:right w:w="0" w:type="dxa"/>
        </w:tblCellMar>
        <w:tblLook w:val="0000" w:firstRow="0" w:lastRow="0" w:firstColumn="0" w:lastColumn="0" w:noHBand="0" w:noVBand="0"/>
      </w:tblPr>
      <w:tblGrid>
        <w:gridCol w:w="7014"/>
        <w:gridCol w:w="1700"/>
      </w:tblGrid>
      <w:tr w:rsidR="00B672D6" w:rsidRPr="00670B9B" w:rsidTr="00B672D6">
        <w:tc>
          <w:tcPr>
            <w:tcW w:w="7014" w:type="dxa"/>
            <w:tcBorders>
              <w:top w:val="single" w:sz="5" w:space="0" w:color="000000"/>
              <w:left w:val="single" w:sz="5" w:space="0" w:color="000000"/>
              <w:bottom w:val="single" w:sz="5" w:space="0" w:color="000000"/>
              <w:right w:val="single" w:sz="4" w:space="0" w:color="000000"/>
            </w:tcBorders>
          </w:tcPr>
          <w:p w:rsidR="008F792B" w:rsidRPr="00670B9B" w:rsidRDefault="00084C6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I.-</w:t>
            </w:r>
            <w:r w:rsidRPr="00670B9B">
              <w:rPr>
                <w:rFonts w:ascii="Arial" w:hAnsi="Arial" w:cs="Arial"/>
                <w:sz w:val="20"/>
                <w:szCs w:val="20"/>
              </w:rPr>
              <w:t xml:space="preserve"> Por renta y construcción de bóveda por un período de 5 años o su</w:t>
            </w:r>
            <w:r w:rsidR="008F792B" w:rsidRPr="00670B9B">
              <w:rPr>
                <w:rFonts w:ascii="Arial" w:hAnsi="Arial" w:cs="Arial"/>
                <w:sz w:val="20"/>
                <w:szCs w:val="20"/>
              </w:rPr>
              <w:t xml:space="preserve"> </w:t>
            </w:r>
            <w:r w:rsidRPr="00670B9B">
              <w:rPr>
                <w:rFonts w:ascii="Arial" w:hAnsi="Arial" w:cs="Arial"/>
                <w:sz w:val="20"/>
                <w:szCs w:val="20"/>
              </w:rPr>
              <w:t>prórroga por el mismo período.</w:t>
            </w:r>
          </w:p>
          <w:p w:rsidR="008F792B" w:rsidRPr="00670B9B" w:rsidRDefault="008F792B"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a)</w:t>
            </w:r>
            <w:r w:rsidRPr="00670B9B">
              <w:rPr>
                <w:rFonts w:ascii="Arial" w:hAnsi="Arial" w:cs="Arial"/>
                <w:sz w:val="20"/>
                <w:szCs w:val="20"/>
              </w:rPr>
              <w:t xml:space="preserve">     </w:t>
            </w:r>
            <w:r w:rsidR="00084C6D" w:rsidRPr="00670B9B">
              <w:rPr>
                <w:rFonts w:ascii="Arial" w:hAnsi="Arial" w:cs="Arial"/>
                <w:sz w:val="20"/>
                <w:szCs w:val="20"/>
              </w:rPr>
              <w:t xml:space="preserve"> Grande</w:t>
            </w:r>
          </w:p>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 xml:space="preserve">    b)</w:t>
            </w:r>
            <w:r w:rsidRPr="00670B9B">
              <w:rPr>
                <w:rFonts w:ascii="Arial" w:hAnsi="Arial" w:cs="Arial"/>
                <w:sz w:val="20"/>
                <w:szCs w:val="20"/>
              </w:rPr>
              <w:t xml:space="preserve">  </w:t>
            </w:r>
            <w:r w:rsidR="00084C6D" w:rsidRPr="00670B9B">
              <w:rPr>
                <w:rFonts w:ascii="Arial" w:hAnsi="Arial" w:cs="Arial"/>
                <w:sz w:val="20"/>
                <w:szCs w:val="20"/>
              </w:rPr>
              <w:t xml:space="preserve">    Chica</w:t>
            </w:r>
          </w:p>
        </w:tc>
        <w:tc>
          <w:tcPr>
            <w:tcW w:w="1700" w:type="dxa"/>
            <w:tcBorders>
              <w:top w:val="single" w:sz="5" w:space="0" w:color="000000"/>
              <w:left w:val="single" w:sz="4"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8F792B" w:rsidRPr="00670B9B" w:rsidRDefault="008F792B"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711B70" w:rsidRPr="00670B9B">
              <w:rPr>
                <w:rFonts w:ascii="Arial" w:hAnsi="Arial" w:cs="Arial"/>
                <w:sz w:val="20"/>
                <w:szCs w:val="20"/>
              </w:rPr>
              <w:t>3,000.00</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$ 1,</w:t>
            </w:r>
            <w:r w:rsidR="00711B70" w:rsidRPr="00670B9B">
              <w:rPr>
                <w:rFonts w:ascii="Arial" w:hAnsi="Arial" w:cs="Arial"/>
                <w:sz w:val="20"/>
                <w:szCs w:val="20"/>
              </w:rPr>
              <w:t>500</w:t>
            </w:r>
            <w:r w:rsidRPr="00670B9B">
              <w:rPr>
                <w:rFonts w:ascii="Arial" w:hAnsi="Arial" w:cs="Arial"/>
                <w:sz w:val="20"/>
                <w:szCs w:val="20"/>
              </w:rPr>
              <w:t>.00</w:t>
            </w:r>
          </w:p>
        </w:tc>
      </w:tr>
      <w:tr w:rsidR="00B672D6" w:rsidRPr="00670B9B" w:rsidTr="00B672D6">
        <w:tc>
          <w:tcPr>
            <w:tcW w:w="7014" w:type="dxa"/>
            <w:tcBorders>
              <w:top w:val="single" w:sz="5" w:space="0" w:color="000000"/>
              <w:left w:val="single" w:sz="5" w:space="0" w:color="000000"/>
              <w:bottom w:val="single" w:sz="5" w:space="0" w:color="000000"/>
              <w:right w:val="single" w:sz="4" w:space="0" w:color="000000"/>
            </w:tcBorders>
          </w:tcPr>
          <w:p w:rsidR="00084C6D" w:rsidRPr="00670B9B" w:rsidRDefault="008F792B"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 xml:space="preserve">II.- </w:t>
            </w:r>
            <w:r w:rsidRPr="00670B9B">
              <w:rPr>
                <w:rFonts w:ascii="Arial" w:hAnsi="Arial" w:cs="Arial"/>
                <w:sz w:val="20"/>
                <w:szCs w:val="20"/>
              </w:rPr>
              <w:t xml:space="preserve">   </w:t>
            </w:r>
            <w:r w:rsidR="00084C6D" w:rsidRPr="00670B9B">
              <w:rPr>
                <w:rFonts w:ascii="Arial" w:hAnsi="Arial" w:cs="Arial"/>
                <w:sz w:val="20"/>
                <w:szCs w:val="20"/>
              </w:rPr>
              <w:t xml:space="preserve">  Por concesión para utilizar a perpetuidad:</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a)</w:t>
            </w:r>
            <w:r w:rsidRPr="00670B9B">
              <w:rPr>
                <w:rFonts w:ascii="Arial" w:hAnsi="Arial" w:cs="Arial"/>
                <w:sz w:val="20"/>
                <w:szCs w:val="20"/>
              </w:rPr>
              <w:t xml:space="preserve">      </w:t>
            </w:r>
            <w:r w:rsidR="008F792B" w:rsidRPr="00670B9B">
              <w:rPr>
                <w:rFonts w:ascii="Arial" w:hAnsi="Arial" w:cs="Arial"/>
                <w:sz w:val="20"/>
                <w:szCs w:val="20"/>
              </w:rPr>
              <w:t xml:space="preserve"> </w:t>
            </w:r>
            <w:r w:rsidRPr="00670B9B">
              <w:rPr>
                <w:rFonts w:ascii="Arial" w:hAnsi="Arial" w:cs="Arial"/>
                <w:sz w:val="20"/>
                <w:szCs w:val="20"/>
              </w:rPr>
              <w:t xml:space="preserve"> Osario o cripta mural</w:t>
            </w:r>
          </w:p>
        </w:tc>
        <w:tc>
          <w:tcPr>
            <w:tcW w:w="1700" w:type="dxa"/>
            <w:tcBorders>
              <w:top w:val="single" w:sz="5" w:space="0" w:color="000000"/>
              <w:left w:val="single" w:sz="4"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BE6556" w:rsidRPr="00670B9B">
              <w:rPr>
                <w:rFonts w:ascii="Arial" w:hAnsi="Arial" w:cs="Arial"/>
                <w:sz w:val="20"/>
                <w:szCs w:val="20"/>
              </w:rPr>
              <w:t>2,000</w:t>
            </w:r>
            <w:r w:rsidRPr="00670B9B">
              <w:rPr>
                <w:rFonts w:ascii="Arial" w:hAnsi="Arial" w:cs="Arial"/>
                <w:sz w:val="20"/>
                <w:szCs w:val="20"/>
              </w:rPr>
              <w:t>.00</w:t>
            </w:r>
          </w:p>
        </w:tc>
      </w:tr>
      <w:tr w:rsidR="00B672D6" w:rsidRPr="00670B9B" w:rsidTr="00B672D6">
        <w:tc>
          <w:tcPr>
            <w:tcW w:w="7014"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III.-</w:t>
            </w:r>
            <w:r w:rsidRPr="00670B9B">
              <w:rPr>
                <w:rFonts w:ascii="Arial" w:hAnsi="Arial" w:cs="Arial"/>
                <w:sz w:val="20"/>
                <w:szCs w:val="20"/>
              </w:rPr>
              <w:t xml:space="preserve"> </w:t>
            </w:r>
            <w:r w:rsidR="008F792B" w:rsidRPr="00670B9B">
              <w:rPr>
                <w:rFonts w:ascii="Arial" w:hAnsi="Arial" w:cs="Arial"/>
                <w:sz w:val="20"/>
                <w:szCs w:val="20"/>
              </w:rPr>
              <w:t xml:space="preserve">      </w:t>
            </w:r>
            <w:r w:rsidRPr="00670B9B">
              <w:rPr>
                <w:rFonts w:ascii="Arial" w:hAnsi="Arial" w:cs="Arial"/>
                <w:sz w:val="20"/>
                <w:szCs w:val="20"/>
              </w:rPr>
              <w:t>Por permiso para la construcción de mausoleos, por m2</w:t>
            </w:r>
          </w:p>
        </w:tc>
        <w:tc>
          <w:tcPr>
            <w:tcW w:w="1700" w:type="dxa"/>
            <w:tcBorders>
              <w:top w:val="single" w:sz="5" w:space="0" w:color="000000"/>
              <w:left w:val="single" w:sz="4" w:space="0" w:color="000000"/>
              <w:bottom w:val="single" w:sz="5" w:space="0" w:color="000000"/>
              <w:right w:val="single" w:sz="5" w:space="0" w:color="000000"/>
            </w:tcBorders>
          </w:tcPr>
          <w:p w:rsidR="00084C6D" w:rsidRPr="00670B9B" w:rsidRDefault="00BE6556"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$ 50</w:t>
            </w:r>
            <w:r w:rsidR="00084C6D" w:rsidRPr="00670B9B">
              <w:rPr>
                <w:rFonts w:ascii="Arial" w:hAnsi="Arial" w:cs="Arial"/>
                <w:sz w:val="20"/>
                <w:szCs w:val="20"/>
              </w:rPr>
              <w:t>.00</w:t>
            </w:r>
          </w:p>
        </w:tc>
      </w:tr>
      <w:tr w:rsidR="00B672D6" w:rsidRPr="00670B9B" w:rsidTr="00B672D6">
        <w:tc>
          <w:tcPr>
            <w:tcW w:w="7014"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B672D6">
              <w:rPr>
                <w:rFonts w:ascii="Arial" w:hAnsi="Arial" w:cs="Arial"/>
                <w:b/>
                <w:sz w:val="20"/>
                <w:szCs w:val="20"/>
              </w:rPr>
              <w:t>IV.-</w:t>
            </w:r>
            <w:r w:rsidRPr="00670B9B">
              <w:rPr>
                <w:rFonts w:ascii="Arial" w:hAnsi="Arial" w:cs="Arial"/>
                <w:sz w:val="20"/>
                <w:szCs w:val="20"/>
              </w:rPr>
              <w:t xml:space="preserve"> </w:t>
            </w:r>
            <w:r w:rsidR="008F792B" w:rsidRPr="00670B9B">
              <w:rPr>
                <w:rFonts w:ascii="Arial" w:hAnsi="Arial" w:cs="Arial"/>
                <w:sz w:val="20"/>
                <w:szCs w:val="20"/>
              </w:rPr>
              <w:t xml:space="preserve">      </w:t>
            </w:r>
            <w:r w:rsidRPr="00670B9B">
              <w:rPr>
                <w:rFonts w:ascii="Arial" w:hAnsi="Arial" w:cs="Arial"/>
                <w:sz w:val="20"/>
                <w:szCs w:val="20"/>
              </w:rPr>
              <w:t>Por servicio de inhumación y exhumación por un periodo de 5 años</w:t>
            </w:r>
          </w:p>
        </w:tc>
        <w:tc>
          <w:tcPr>
            <w:tcW w:w="1700" w:type="dxa"/>
            <w:tcBorders>
              <w:top w:val="single" w:sz="5" w:space="0" w:color="000000"/>
              <w:left w:val="single" w:sz="4"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$ 530.00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Sexta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Derechos por servicio de Alumbrado Público</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AC6E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4</w:t>
      </w:r>
      <w:r w:rsidRPr="00670B9B">
        <w:rPr>
          <w:rFonts w:ascii="Arial" w:hAnsi="Arial" w:cs="Arial"/>
          <w:sz w:val="20"/>
          <w:szCs w:val="20"/>
        </w:rPr>
        <w:t>.- El derecho por servicio de alumbrado público será el que resulte de aplicar la tarifa que se describe en el artículo 92 de la Ley de Hacienda del Municipio de Chichimilá, Yucatán.</w:t>
      </w:r>
    </w:p>
    <w:p w:rsidR="003A0D55" w:rsidRPr="00670B9B" w:rsidRDefault="003A0D55"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Séptima</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Derechos por Licencias de Funcionamiento y Permisos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5</w:t>
      </w:r>
      <w:r w:rsidRPr="00670B9B">
        <w:rPr>
          <w:rFonts w:ascii="Arial" w:hAnsi="Arial" w:cs="Arial"/>
          <w:b/>
          <w:sz w:val="20"/>
          <w:szCs w:val="20"/>
        </w:rPr>
        <w:t>.-</w:t>
      </w:r>
      <w:r w:rsidRPr="00670B9B">
        <w:rPr>
          <w:rFonts w:ascii="Arial" w:hAnsi="Arial" w:cs="Arial"/>
          <w:sz w:val="20"/>
          <w:szCs w:val="20"/>
        </w:rPr>
        <w:t xml:space="preserve"> El cobro de derechos por el otorgamiento de licencias o permisos para el funcionamiento de establecimientos o locales, que vendan bebidas alcohólicas, se realizará con base en las siguientes tarifas: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w:t>
      </w:r>
      <w:r w:rsidRPr="00670B9B">
        <w:rPr>
          <w:rFonts w:ascii="Arial" w:hAnsi="Arial" w:cs="Arial"/>
          <w:sz w:val="20"/>
          <w:szCs w:val="20"/>
        </w:rPr>
        <w:t xml:space="preserve"> Por el otorgamiento de </w:t>
      </w:r>
      <w:r w:rsidR="00B679FF" w:rsidRPr="00670B9B">
        <w:rPr>
          <w:rFonts w:ascii="Arial" w:hAnsi="Arial" w:cs="Arial"/>
          <w:sz w:val="20"/>
          <w:szCs w:val="20"/>
        </w:rPr>
        <w:t xml:space="preserve">anuencia </w:t>
      </w:r>
      <w:r w:rsidR="00F67259" w:rsidRPr="00670B9B">
        <w:rPr>
          <w:rFonts w:ascii="Arial" w:hAnsi="Arial" w:cs="Arial"/>
          <w:sz w:val="20"/>
          <w:szCs w:val="20"/>
        </w:rPr>
        <w:t>municipal</w:t>
      </w:r>
      <w:r w:rsidRPr="00670B9B">
        <w:rPr>
          <w:rFonts w:ascii="Arial" w:hAnsi="Arial" w:cs="Arial"/>
          <w:sz w:val="20"/>
          <w:szCs w:val="20"/>
        </w:rPr>
        <w:t xml:space="preserve"> a establecimientos cuyo g</w:t>
      </w:r>
      <w:r w:rsidR="00D91BE4">
        <w:rPr>
          <w:rFonts w:ascii="Arial" w:hAnsi="Arial" w:cs="Arial"/>
          <w:sz w:val="20"/>
          <w:szCs w:val="20"/>
        </w:rPr>
        <w:t xml:space="preserve">iro sea la </w:t>
      </w:r>
      <w:r w:rsidRPr="00670B9B">
        <w:rPr>
          <w:rFonts w:ascii="Arial" w:hAnsi="Arial" w:cs="Arial"/>
          <w:sz w:val="20"/>
          <w:szCs w:val="20"/>
        </w:rPr>
        <w:t>venta</w:t>
      </w:r>
      <w:r w:rsidR="00CA1350" w:rsidRPr="00670B9B">
        <w:rPr>
          <w:rFonts w:ascii="Arial" w:hAnsi="Arial" w:cs="Arial"/>
          <w:sz w:val="20"/>
          <w:szCs w:val="20"/>
        </w:rPr>
        <w:t xml:space="preserve"> </w:t>
      </w:r>
      <w:r w:rsidRPr="00670B9B">
        <w:rPr>
          <w:rFonts w:ascii="Arial" w:hAnsi="Arial" w:cs="Arial"/>
          <w:sz w:val="20"/>
          <w:szCs w:val="20"/>
        </w:rPr>
        <w:t>de bebidas alcohólicas: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662"/>
        <w:gridCol w:w="1701"/>
      </w:tblGrid>
      <w:tr w:rsidR="00D70623" w:rsidRPr="00670B9B" w:rsidTr="00D70623">
        <w:trPr>
          <w:trHeight w:hRule="exact" w:val="355"/>
          <w:jc w:val="center"/>
        </w:trPr>
        <w:tc>
          <w:tcPr>
            <w:tcW w:w="6662" w:type="dxa"/>
            <w:tcBorders>
              <w:top w:val="single" w:sz="5" w:space="0" w:color="000000"/>
              <w:left w:val="single" w:sz="5" w:space="0" w:color="000000"/>
              <w:bottom w:val="single" w:sz="5" w:space="0" w:color="000000"/>
              <w:right w:val="single" w:sz="5" w:space="0" w:color="000000"/>
            </w:tcBorders>
          </w:tcPr>
          <w:p w:rsidR="00084C6D" w:rsidRPr="00670B9B" w:rsidRDefault="00944488"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a) </w:t>
            </w:r>
            <w:r w:rsidRPr="00670B9B">
              <w:rPr>
                <w:rFonts w:ascii="Arial" w:hAnsi="Arial" w:cs="Arial"/>
                <w:sz w:val="20"/>
                <w:szCs w:val="20"/>
              </w:rPr>
              <w:t xml:space="preserve">    </w:t>
            </w:r>
            <w:r w:rsidR="00084C6D" w:rsidRPr="00670B9B">
              <w:rPr>
                <w:rFonts w:ascii="Arial" w:hAnsi="Arial" w:cs="Arial"/>
                <w:sz w:val="20"/>
                <w:szCs w:val="20"/>
              </w:rPr>
              <w:t xml:space="preserve"> </w:t>
            </w:r>
            <w:r w:rsidR="00B679FF" w:rsidRPr="00670B9B">
              <w:rPr>
                <w:rFonts w:ascii="Arial" w:hAnsi="Arial" w:cs="Arial"/>
                <w:sz w:val="20"/>
                <w:szCs w:val="20"/>
              </w:rPr>
              <w:t>Tienda de Autoservicio tipo B</w:t>
            </w:r>
          </w:p>
        </w:tc>
        <w:tc>
          <w:tcPr>
            <w:tcW w:w="1701"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B679FF" w:rsidRPr="00670B9B">
              <w:rPr>
                <w:rFonts w:ascii="Arial" w:hAnsi="Arial" w:cs="Arial"/>
                <w:sz w:val="20"/>
                <w:szCs w:val="20"/>
              </w:rPr>
              <w:t>3</w:t>
            </w:r>
            <w:r w:rsidR="009F64DE" w:rsidRPr="00670B9B">
              <w:rPr>
                <w:rFonts w:ascii="Arial" w:hAnsi="Arial" w:cs="Arial"/>
                <w:sz w:val="20"/>
                <w:szCs w:val="20"/>
              </w:rPr>
              <w:t>0,000.00</w:t>
            </w:r>
          </w:p>
        </w:tc>
      </w:tr>
      <w:tr w:rsidR="00D70623" w:rsidRPr="00670B9B" w:rsidTr="00D70623">
        <w:trPr>
          <w:trHeight w:hRule="exact" w:val="355"/>
          <w:jc w:val="center"/>
        </w:trPr>
        <w:tc>
          <w:tcPr>
            <w:tcW w:w="6662" w:type="dxa"/>
            <w:tcBorders>
              <w:top w:val="single" w:sz="5" w:space="0" w:color="000000"/>
              <w:left w:val="single" w:sz="5" w:space="0" w:color="000000"/>
              <w:bottom w:val="single" w:sz="5" w:space="0" w:color="000000"/>
              <w:right w:val="single" w:sz="5" w:space="0" w:color="000000"/>
            </w:tcBorders>
          </w:tcPr>
          <w:p w:rsidR="00084C6D" w:rsidRPr="00670B9B" w:rsidRDefault="00944488"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b) </w:t>
            </w:r>
            <w:r w:rsidRPr="00670B9B">
              <w:rPr>
                <w:rFonts w:ascii="Arial" w:hAnsi="Arial" w:cs="Arial"/>
                <w:sz w:val="20"/>
                <w:szCs w:val="20"/>
              </w:rPr>
              <w:t xml:space="preserve">  </w:t>
            </w:r>
            <w:r w:rsidR="00084C6D" w:rsidRPr="00670B9B">
              <w:rPr>
                <w:rFonts w:ascii="Arial" w:hAnsi="Arial" w:cs="Arial"/>
                <w:sz w:val="20"/>
                <w:szCs w:val="20"/>
              </w:rPr>
              <w:t xml:space="preserve">  </w:t>
            </w:r>
            <w:r w:rsidRPr="00670B9B">
              <w:rPr>
                <w:rFonts w:ascii="Arial" w:hAnsi="Arial" w:cs="Arial"/>
                <w:sz w:val="20"/>
                <w:szCs w:val="20"/>
              </w:rPr>
              <w:t xml:space="preserve"> </w:t>
            </w:r>
            <w:r w:rsidR="00084C6D" w:rsidRPr="00670B9B">
              <w:rPr>
                <w:rFonts w:ascii="Arial" w:hAnsi="Arial" w:cs="Arial"/>
                <w:sz w:val="20"/>
                <w:szCs w:val="20"/>
              </w:rPr>
              <w:t xml:space="preserve"> Expendio de cerveza </w:t>
            </w:r>
            <w:r w:rsidR="00B679FF" w:rsidRPr="00670B9B">
              <w:rPr>
                <w:rFonts w:ascii="Arial" w:hAnsi="Arial" w:cs="Arial"/>
                <w:sz w:val="20"/>
                <w:szCs w:val="20"/>
              </w:rPr>
              <w:t xml:space="preserve">y </w:t>
            </w:r>
            <w:r w:rsidR="00711B70" w:rsidRPr="00670B9B">
              <w:rPr>
                <w:rFonts w:ascii="Arial" w:hAnsi="Arial" w:cs="Arial"/>
                <w:sz w:val="20"/>
                <w:szCs w:val="20"/>
              </w:rPr>
              <w:t>Licorería</w:t>
            </w:r>
            <w:r w:rsidR="00B679FF" w:rsidRPr="00670B9B">
              <w:rPr>
                <w:rFonts w:ascii="Arial" w:hAnsi="Arial" w:cs="Arial"/>
                <w:sz w:val="20"/>
                <w:szCs w:val="20"/>
              </w:rPr>
              <w:t xml:space="preserve"> </w:t>
            </w:r>
            <w:r w:rsidR="00084C6D" w:rsidRPr="00670B9B">
              <w:rPr>
                <w:rFonts w:ascii="Arial" w:hAnsi="Arial" w:cs="Arial"/>
                <w:sz w:val="20"/>
                <w:szCs w:val="20"/>
              </w:rPr>
              <w:t>en envase cerrado</w:t>
            </w:r>
          </w:p>
        </w:tc>
        <w:tc>
          <w:tcPr>
            <w:tcW w:w="1701"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$ 1</w:t>
            </w:r>
            <w:r w:rsidR="009F64DE" w:rsidRPr="00670B9B">
              <w:rPr>
                <w:rFonts w:ascii="Arial" w:hAnsi="Arial" w:cs="Arial"/>
                <w:sz w:val="20"/>
                <w:szCs w:val="20"/>
              </w:rPr>
              <w:t>4,000.00</w:t>
            </w:r>
          </w:p>
        </w:tc>
      </w:tr>
      <w:tr w:rsidR="00D70623" w:rsidRPr="00670B9B" w:rsidTr="00D70623">
        <w:trPr>
          <w:trHeight w:hRule="exact" w:val="355"/>
          <w:jc w:val="center"/>
        </w:trPr>
        <w:tc>
          <w:tcPr>
            <w:tcW w:w="6662" w:type="dxa"/>
            <w:tcBorders>
              <w:top w:val="single" w:sz="5" w:space="0" w:color="000000"/>
              <w:left w:val="single" w:sz="5" w:space="0" w:color="000000"/>
              <w:bottom w:val="single" w:sz="5" w:space="0" w:color="000000"/>
              <w:right w:val="single" w:sz="5" w:space="0" w:color="000000"/>
            </w:tcBorders>
          </w:tcPr>
          <w:p w:rsidR="009F64DE" w:rsidRPr="00670B9B" w:rsidRDefault="00944488"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c) </w:t>
            </w:r>
            <w:r w:rsidRPr="00670B9B">
              <w:rPr>
                <w:rFonts w:ascii="Arial" w:hAnsi="Arial" w:cs="Arial"/>
                <w:sz w:val="20"/>
                <w:szCs w:val="20"/>
              </w:rPr>
              <w:t xml:space="preserve">   </w:t>
            </w:r>
            <w:r w:rsidR="009F64DE" w:rsidRPr="00670B9B">
              <w:rPr>
                <w:rFonts w:ascii="Arial" w:hAnsi="Arial" w:cs="Arial"/>
                <w:sz w:val="20"/>
                <w:szCs w:val="20"/>
              </w:rPr>
              <w:t xml:space="preserve">   </w:t>
            </w:r>
            <w:r w:rsidR="00B679FF" w:rsidRPr="00670B9B">
              <w:rPr>
                <w:rFonts w:ascii="Arial" w:hAnsi="Arial" w:cs="Arial"/>
                <w:sz w:val="20"/>
                <w:szCs w:val="20"/>
              </w:rPr>
              <w:t xml:space="preserve">Video Bar y </w:t>
            </w:r>
            <w:r w:rsidR="00711B70" w:rsidRPr="00670B9B">
              <w:rPr>
                <w:rFonts w:ascii="Arial" w:hAnsi="Arial" w:cs="Arial"/>
                <w:sz w:val="20"/>
                <w:szCs w:val="20"/>
              </w:rPr>
              <w:t>Pizzería</w:t>
            </w:r>
            <w:r w:rsidR="00B679FF" w:rsidRPr="00670B9B">
              <w:rPr>
                <w:rFonts w:ascii="Arial" w:hAnsi="Arial" w:cs="Arial"/>
                <w:sz w:val="20"/>
                <w:szCs w:val="20"/>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9F64DE" w:rsidRPr="00670B9B" w:rsidRDefault="009F64DE"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$ 20,000.00</w:t>
            </w:r>
          </w:p>
        </w:tc>
      </w:tr>
      <w:tr w:rsidR="00D70623" w:rsidRPr="00670B9B" w:rsidTr="00D70623">
        <w:trPr>
          <w:trHeight w:hRule="exact" w:val="353"/>
          <w:jc w:val="center"/>
        </w:trPr>
        <w:tc>
          <w:tcPr>
            <w:tcW w:w="6662" w:type="dxa"/>
            <w:tcBorders>
              <w:top w:val="single" w:sz="5" w:space="0" w:color="000000"/>
              <w:left w:val="single" w:sz="5" w:space="0" w:color="000000"/>
              <w:bottom w:val="single" w:sz="5" w:space="0" w:color="000000"/>
              <w:right w:val="single" w:sz="5" w:space="0" w:color="000000"/>
            </w:tcBorders>
          </w:tcPr>
          <w:p w:rsidR="009F64DE" w:rsidRPr="00670B9B" w:rsidRDefault="00944488"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d) </w:t>
            </w:r>
            <w:r w:rsidRPr="00670B9B">
              <w:rPr>
                <w:rFonts w:ascii="Arial" w:hAnsi="Arial" w:cs="Arial"/>
                <w:sz w:val="20"/>
                <w:szCs w:val="20"/>
              </w:rPr>
              <w:t xml:space="preserve">    </w:t>
            </w:r>
            <w:r w:rsidR="009F64DE" w:rsidRPr="00670B9B">
              <w:rPr>
                <w:rFonts w:ascii="Arial" w:hAnsi="Arial" w:cs="Arial"/>
                <w:sz w:val="20"/>
                <w:szCs w:val="20"/>
              </w:rPr>
              <w:t xml:space="preserve">  </w:t>
            </w:r>
            <w:r w:rsidR="00B679FF" w:rsidRPr="00670B9B">
              <w:rPr>
                <w:rFonts w:ascii="Arial" w:hAnsi="Arial" w:cs="Arial"/>
                <w:sz w:val="20"/>
                <w:szCs w:val="20"/>
              </w:rPr>
              <w:t>Tienda de Autoservicio tipo A</w:t>
            </w:r>
          </w:p>
        </w:tc>
        <w:tc>
          <w:tcPr>
            <w:tcW w:w="1701" w:type="dxa"/>
            <w:tcBorders>
              <w:top w:val="single" w:sz="5" w:space="0" w:color="000000"/>
              <w:left w:val="single" w:sz="5" w:space="0" w:color="000000"/>
              <w:bottom w:val="single" w:sz="5" w:space="0" w:color="000000"/>
              <w:right w:val="single" w:sz="5" w:space="0" w:color="000000"/>
            </w:tcBorders>
          </w:tcPr>
          <w:p w:rsidR="009F64DE" w:rsidRPr="00670B9B" w:rsidRDefault="009F64DE"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$ 20,000.00</w:t>
            </w:r>
          </w:p>
        </w:tc>
      </w:tr>
      <w:tr w:rsidR="00D70623" w:rsidRPr="00670B9B" w:rsidTr="00D70623">
        <w:trPr>
          <w:trHeight w:hRule="exact" w:val="491"/>
          <w:jc w:val="center"/>
        </w:trPr>
        <w:tc>
          <w:tcPr>
            <w:tcW w:w="6662" w:type="dxa"/>
            <w:tcBorders>
              <w:top w:val="single" w:sz="5" w:space="0" w:color="000000"/>
              <w:left w:val="single" w:sz="5" w:space="0" w:color="000000"/>
              <w:bottom w:val="single" w:sz="5" w:space="0" w:color="000000"/>
              <w:right w:val="single" w:sz="5" w:space="0" w:color="000000"/>
            </w:tcBorders>
          </w:tcPr>
          <w:p w:rsidR="00084C6D" w:rsidRPr="00670B9B" w:rsidRDefault="00944488"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e) </w:t>
            </w:r>
            <w:r w:rsidRPr="00670B9B">
              <w:rPr>
                <w:rFonts w:ascii="Arial" w:hAnsi="Arial" w:cs="Arial"/>
                <w:sz w:val="20"/>
                <w:szCs w:val="20"/>
              </w:rPr>
              <w:t xml:space="preserve">     </w:t>
            </w:r>
            <w:r w:rsidR="00084C6D" w:rsidRPr="00670B9B">
              <w:rPr>
                <w:rFonts w:ascii="Arial" w:hAnsi="Arial" w:cs="Arial"/>
                <w:sz w:val="20"/>
                <w:szCs w:val="20"/>
              </w:rPr>
              <w:t xml:space="preserve"> </w:t>
            </w:r>
            <w:r w:rsidR="001F6DF1" w:rsidRPr="00670B9B">
              <w:rPr>
                <w:rFonts w:ascii="Arial" w:hAnsi="Arial" w:cs="Arial"/>
                <w:sz w:val="20"/>
                <w:szCs w:val="20"/>
              </w:rPr>
              <w:t xml:space="preserve">Discoteca, Centro Nocturno, Bodega y Distribuidora de </w:t>
            </w:r>
            <w:r w:rsidRPr="00670B9B">
              <w:rPr>
                <w:rFonts w:ascii="Arial" w:hAnsi="Arial" w:cs="Arial"/>
                <w:sz w:val="20"/>
                <w:szCs w:val="20"/>
              </w:rPr>
              <w:t>Al</w:t>
            </w:r>
            <w:r w:rsidR="00711B70" w:rsidRPr="00670B9B">
              <w:rPr>
                <w:rFonts w:ascii="Arial" w:hAnsi="Arial" w:cs="Arial"/>
                <w:sz w:val="20"/>
                <w:szCs w:val="20"/>
              </w:rPr>
              <w:t>cohólicas</w:t>
            </w:r>
          </w:p>
        </w:tc>
        <w:tc>
          <w:tcPr>
            <w:tcW w:w="1701"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9F64DE" w:rsidRPr="00670B9B">
              <w:rPr>
                <w:rFonts w:ascii="Arial" w:hAnsi="Arial" w:cs="Arial"/>
                <w:sz w:val="20"/>
                <w:szCs w:val="20"/>
              </w:rPr>
              <w:t>30,000.00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B679FF"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II.-</w:t>
      </w:r>
      <w:r w:rsidRPr="00670B9B">
        <w:rPr>
          <w:rFonts w:ascii="Arial" w:hAnsi="Arial" w:cs="Arial"/>
          <w:sz w:val="20"/>
          <w:szCs w:val="20"/>
        </w:rPr>
        <w:t xml:space="preserve"> Por permisos eventuales para el funcionamiento de establecimientos cuyo giro sea la venta</w:t>
      </w:r>
      <w:r w:rsidR="00CA1350" w:rsidRPr="00670B9B">
        <w:rPr>
          <w:rFonts w:ascii="Arial" w:hAnsi="Arial" w:cs="Arial"/>
          <w:sz w:val="20"/>
          <w:szCs w:val="20"/>
        </w:rPr>
        <w:t xml:space="preserve"> </w:t>
      </w:r>
      <w:r w:rsidRPr="00670B9B">
        <w:rPr>
          <w:rFonts w:ascii="Arial" w:hAnsi="Arial" w:cs="Arial"/>
          <w:sz w:val="20"/>
          <w:szCs w:val="20"/>
        </w:rPr>
        <w:t xml:space="preserve">de bebidas alcohólicas se pagará una cuota de $ </w:t>
      </w:r>
      <w:r w:rsidR="009F64DE" w:rsidRPr="00670B9B">
        <w:rPr>
          <w:rFonts w:ascii="Arial" w:hAnsi="Arial" w:cs="Arial"/>
          <w:sz w:val="20"/>
          <w:szCs w:val="20"/>
        </w:rPr>
        <w:t>300</w:t>
      </w:r>
      <w:r w:rsidRPr="00670B9B">
        <w:rPr>
          <w:rFonts w:ascii="Arial" w:hAnsi="Arial" w:cs="Arial"/>
          <w:sz w:val="20"/>
          <w:szCs w:val="20"/>
        </w:rPr>
        <w:t>.00 diarios.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III.-</w:t>
      </w:r>
      <w:r w:rsidRPr="00670B9B">
        <w:rPr>
          <w:rFonts w:ascii="Arial" w:hAnsi="Arial" w:cs="Arial"/>
          <w:sz w:val="20"/>
          <w:szCs w:val="20"/>
        </w:rPr>
        <w:t xml:space="preserve"> Por </w:t>
      </w:r>
      <w:r w:rsidR="00614236" w:rsidRPr="00670B9B">
        <w:rPr>
          <w:rFonts w:ascii="Arial" w:hAnsi="Arial" w:cs="Arial"/>
          <w:sz w:val="20"/>
          <w:szCs w:val="20"/>
        </w:rPr>
        <w:t>el otorgamiento de anuencia</w:t>
      </w:r>
      <w:r w:rsidR="00B679FF" w:rsidRPr="00670B9B">
        <w:rPr>
          <w:rFonts w:ascii="Arial" w:hAnsi="Arial" w:cs="Arial"/>
          <w:sz w:val="20"/>
          <w:szCs w:val="20"/>
        </w:rPr>
        <w:t xml:space="preserve"> municipal </w:t>
      </w:r>
      <w:r w:rsidRPr="00670B9B">
        <w:rPr>
          <w:rFonts w:ascii="Arial" w:hAnsi="Arial" w:cs="Arial"/>
          <w:sz w:val="20"/>
          <w:szCs w:val="20"/>
        </w:rPr>
        <w:t>a</w:t>
      </w:r>
      <w:r w:rsidR="00B679FF" w:rsidRPr="00670B9B">
        <w:rPr>
          <w:rFonts w:ascii="Arial" w:hAnsi="Arial" w:cs="Arial"/>
          <w:sz w:val="20"/>
          <w:szCs w:val="20"/>
        </w:rPr>
        <w:t xml:space="preserve"> </w:t>
      </w:r>
      <w:r w:rsidR="00614236" w:rsidRPr="00670B9B">
        <w:rPr>
          <w:rFonts w:ascii="Arial" w:hAnsi="Arial" w:cs="Arial"/>
          <w:sz w:val="20"/>
          <w:szCs w:val="20"/>
        </w:rPr>
        <w:t>establecimientos cuyo</w:t>
      </w:r>
      <w:r w:rsidRPr="00670B9B">
        <w:rPr>
          <w:rFonts w:ascii="Arial" w:hAnsi="Arial" w:cs="Arial"/>
          <w:sz w:val="20"/>
          <w:szCs w:val="20"/>
        </w:rPr>
        <w:t xml:space="preserve"> </w:t>
      </w:r>
      <w:r w:rsidR="00614236" w:rsidRPr="00670B9B">
        <w:rPr>
          <w:rFonts w:ascii="Arial" w:hAnsi="Arial" w:cs="Arial"/>
          <w:sz w:val="20"/>
          <w:szCs w:val="20"/>
        </w:rPr>
        <w:t>giro sea</w:t>
      </w:r>
      <w:r w:rsidRPr="00670B9B">
        <w:rPr>
          <w:rFonts w:ascii="Arial" w:hAnsi="Arial" w:cs="Arial"/>
          <w:sz w:val="20"/>
          <w:szCs w:val="20"/>
        </w:rPr>
        <w:t xml:space="preserve"> la prestación de servicios, que incluyan la venta de bebidas alcohólicas:</w:t>
      </w:r>
    </w:p>
    <w:p w:rsidR="00CA1350" w:rsidRPr="00670B9B" w:rsidRDefault="00CA1350" w:rsidP="00D91BE4">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662"/>
        <w:gridCol w:w="1701"/>
      </w:tblGrid>
      <w:tr w:rsidR="00D70623" w:rsidRPr="00670B9B" w:rsidTr="00D70623">
        <w:trPr>
          <w:trHeight w:hRule="exact" w:val="355"/>
          <w:jc w:val="center"/>
        </w:trPr>
        <w:tc>
          <w:tcPr>
            <w:tcW w:w="6662"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a) </w:t>
            </w:r>
            <w:r w:rsidRPr="00670B9B">
              <w:rPr>
                <w:rFonts w:ascii="Arial" w:hAnsi="Arial" w:cs="Arial"/>
                <w:sz w:val="20"/>
                <w:szCs w:val="20"/>
              </w:rPr>
              <w:t xml:space="preserve">        Cantinas y bares</w:t>
            </w:r>
          </w:p>
        </w:tc>
        <w:tc>
          <w:tcPr>
            <w:tcW w:w="1701"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9F64DE" w:rsidRPr="00670B9B">
              <w:rPr>
                <w:rFonts w:ascii="Arial" w:hAnsi="Arial" w:cs="Arial"/>
                <w:sz w:val="20"/>
                <w:szCs w:val="20"/>
              </w:rPr>
              <w:t>20,000.00</w:t>
            </w:r>
          </w:p>
        </w:tc>
      </w:tr>
      <w:tr w:rsidR="00D70623" w:rsidRPr="00670B9B" w:rsidTr="00D70623">
        <w:trPr>
          <w:trHeight w:hRule="exact" w:val="355"/>
          <w:jc w:val="center"/>
        </w:trPr>
        <w:tc>
          <w:tcPr>
            <w:tcW w:w="6662"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b) </w:t>
            </w:r>
            <w:r w:rsidRPr="00670B9B">
              <w:rPr>
                <w:rFonts w:ascii="Arial" w:hAnsi="Arial" w:cs="Arial"/>
                <w:sz w:val="20"/>
                <w:szCs w:val="20"/>
              </w:rPr>
              <w:t xml:space="preserve">        Restaurante</w:t>
            </w:r>
            <w:r w:rsidR="00B679FF" w:rsidRPr="00670B9B">
              <w:rPr>
                <w:rFonts w:ascii="Arial" w:hAnsi="Arial" w:cs="Arial"/>
                <w:sz w:val="20"/>
                <w:szCs w:val="20"/>
              </w:rPr>
              <w:t xml:space="preserve"> y Restaurante de lujo</w:t>
            </w:r>
          </w:p>
        </w:tc>
        <w:tc>
          <w:tcPr>
            <w:tcW w:w="1701"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9F64DE" w:rsidRPr="00670B9B">
              <w:rPr>
                <w:rFonts w:ascii="Arial" w:hAnsi="Arial" w:cs="Arial"/>
                <w:sz w:val="20"/>
                <w:szCs w:val="20"/>
              </w:rPr>
              <w:t>30,000.00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IV.-</w:t>
      </w:r>
      <w:r w:rsidRPr="00670B9B">
        <w:rPr>
          <w:rFonts w:ascii="Arial" w:hAnsi="Arial" w:cs="Arial"/>
          <w:sz w:val="20"/>
          <w:szCs w:val="20"/>
        </w:rPr>
        <w:t xml:space="preserve"> Por </w:t>
      </w:r>
      <w:r w:rsidR="00B679FF" w:rsidRPr="00670B9B">
        <w:rPr>
          <w:rFonts w:ascii="Arial" w:hAnsi="Arial" w:cs="Arial"/>
          <w:sz w:val="20"/>
          <w:szCs w:val="20"/>
        </w:rPr>
        <w:t xml:space="preserve">otorgamiento y </w:t>
      </w:r>
      <w:r w:rsidRPr="00670B9B">
        <w:rPr>
          <w:rFonts w:ascii="Arial" w:hAnsi="Arial" w:cs="Arial"/>
          <w:sz w:val="20"/>
          <w:szCs w:val="20"/>
        </w:rPr>
        <w:t xml:space="preserve">revalidación anual de licencias de funcionamiento para los establecimientos señalados en los apartados I y III de este artículo, se pagará la tarifa de $ </w:t>
      </w:r>
      <w:r w:rsidR="009F64DE" w:rsidRPr="00670B9B">
        <w:rPr>
          <w:rFonts w:ascii="Arial" w:hAnsi="Arial" w:cs="Arial"/>
          <w:sz w:val="20"/>
          <w:szCs w:val="20"/>
        </w:rPr>
        <w:t>5,000</w:t>
      </w:r>
      <w:r w:rsidRPr="00670B9B">
        <w:rPr>
          <w:rFonts w:ascii="Arial" w:hAnsi="Arial" w:cs="Arial"/>
          <w:sz w:val="20"/>
          <w:szCs w:val="20"/>
        </w:rPr>
        <w:t>.00 por cada uno de ellos.</w:t>
      </w:r>
    </w:p>
    <w:p w:rsidR="009F64DE" w:rsidRPr="00A87DAB" w:rsidRDefault="009F64DE"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V.-</w:t>
      </w:r>
      <w:r w:rsidRPr="00670B9B">
        <w:rPr>
          <w:rFonts w:ascii="Arial" w:hAnsi="Arial" w:cs="Arial"/>
          <w:sz w:val="20"/>
          <w:szCs w:val="20"/>
        </w:rPr>
        <w:t xml:space="preserve"> </w:t>
      </w:r>
      <w:r w:rsidR="00B679FF" w:rsidRPr="00670B9B">
        <w:rPr>
          <w:rFonts w:ascii="Arial" w:hAnsi="Arial" w:cs="Arial"/>
          <w:sz w:val="20"/>
          <w:szCs w:val="20"/>
        </w:rPr>
        <w:t xml:space="preserve">  </w:t>
      </w:r>
      <w:r w:rsidRPr="00670B9B">
        <w:rPr>
          <w:rFonts w:ascii="Arial" w:hAnsi="Arial" w:cs="Arial"/>
          <w:sz w:val="20"/>
          <w:szCs w:val="20"/>
        </w:rPr>
        <w:t>Por el otorgamiento de permisos</w:t>
      </w:r>
      <w:r w:rsidR="00B679FF" w:rsidRPr="00670B9B">
        <w:rPr>
          <w:rFonts w:ascii="Arial" w:hAnsi="Arial" w:cs="Arial"/>
          <w:sz w:val="20"/>
          <w:szCs w:val="20"/>
        </w:rPr>
        <w:t xml:space="preserve"> de venta de cerveza</w:t>
      </w:r>
      <w:r w:rsidRPr="00670B9B">
        <w:rPr>
          <w:rFonts w:ascii="Arial" w:hAnsi="Arial" w:cs="Arial"/>
          <w:sz w:val="20"/>
          <w:szCs w:val="20"/>
        </w:rPr>
        <w:t xml:space="preserve"> </w:t>
      </w:r>
      <w:r w:rsidR="00B679FF" w:rsidRPr="00670B9B">
        <w:rPr>
          <w:rFonts w:ascii="Arial" w:hAnsi="Arial" w:cs="Arial"/>
          <w:sz w:val="20"/>
          <w:szCs w:val="20"/>
        </w:rPr>
        <w:t xml:space="preserve">en envase cerrado </w:t>
      </w:r>
      <w:r w:rsidRPr="00670B9B">
        <w:rPr>
          <w:rFonts w:ascii="Arial" w:hAnsi="Arial" w:cs="Arial"/>
          <w:sz w:val="20"/>
          <w:szCs w:val="20"/>
        </w:rPr>
        <w:t xml:space="preserve">para luz y </w:t>
      </w:r>
      <w:r w:rsidR="00B679FF" w:rsidRPr="00670B9B">
        <w:rPr>
          <w:rFonts w:ascii="Arial" w:hAnsi="Arial" w:cs="Arial"/>
          <w:sz w:val="20"/>
          <w:szCs w:val="20"/>
        </w:rPr>
        <w:t xml:space="preserve">sonido, bailes populares con grupos locales, y otros, se </w:t>
      </w:r>
      <w:r w:rsidR="000F515D" w:rsidRPr="00670B9B">
        <w:rPr>
          <w:rFonts w:ascii="Arial" w:hAnsi="Arial" w:cs="Arial"/>
          <w:sz w:val="20"/>
          <w:szCs w:val="20"/>
        </w:rPr>
        <w:t>causarán</w:t>
      </w:r>
      <w:r w:rsidR="00D91BE4">
        <w:rPr>
          <w:rFonts w:ascii="Arial" w:hAnsi="Arial" w:cs="Arial"/>
          <w:sz w:val="20"/>
          <w:szCs w:val="20"/>
        </w:rPr>
        <w:t xml:space="preserve"> y pagará</w:t>
      </w:r>
      <w:r w:rsidR="00B679FF" w:rsidRPr="00670B9B">
        <w:rPr>
          <w:rFonts w:ascii="Arial" w:hAnsi="Arial" w:cs="Arial"/>
          <w:sz w:val="20"/>
          <w:szCs w:val="20"/>
        </w:rPr>
        <w:t>n derechos por la cantidad de $ 2,000.00 por día.</w:t>
      </w:r>
    </w:p>
    <w:p w:rsidR="00A87DAB" w:rsidRDefault="00F96EC9" w:rsidP="00A87DAB">
      <w:pPr>
        <w:widowControl w:val="0"/>
        <w:autoSpaceDE w:val="0"/>
        <w:autoSpaceDN w:val="0"/>
        <w:adjustRightInd w:val="0"/>
        <w:spacing w:after="0" w:line="360" w:lineRule="auto"/>
        <w:jc w:val="both"/>
        <w:rPr>
          <w:rFonts w:ascii="Arial" w:hAnsi="Arial" w:cs="Arial"/>
          <w:sz w:val="20"/>
          <w:szCs w:val="20"/>
        </w:rPr>
      </w:pPr>
      <w:r w:rsidRPr="00A87DAB">
        <w:rPr>
          <w:rFonts w:ascii="Arial" w:hAnsi="Arial" w:cs="Arial"/>
          <w:b/>
          <w:sz w:val="20"/>
          <w:szCs w:val="20"/>
        </w:rPr>
        <w:t>VI.-</w:t>
      </w:r>
      <w:r w:rsidRPr="00A87DAB">
        <w:rPr>
          <w:rFonts w:ascii="Arial" w:hAnsi="Arial" w:cs="Arial"/>
          <w:sz w:val="20"/>
          <w:szCs w:val="20"/>
        </w:rPr>
        <w:t xml:space="preserve">   Por el otorgamiento de permisos del uso de la Terraza Municipal para eventos sociales sin fine</w:t>
      </w:r>
      <w:r w:rsidR="00D91BE4" w:rsidRPr="00A87DAB">
        <w:rPr>
          <w:rFonts w:ascii="Arial" w:hAnsi="Arial" w:cs="Arial"/>
          <w:sz w:val="20"/>
          <w:szCs w:val="20"/>
        </w:rPr>
        <w:t>s de lucro, se causarán y pagará</w:t>
      </w:r>
      <w:r w:rsidRPr="00A87DAB">
        <w:rPr>
          <w:rFonts w:ascii="Arial" w:hAnsi="Arial" w:cs="Arial"/>
          <w:sz w:val="20"/>
          <w:szCs w:val="20"/>
        </w:rPr>
        <w:t xml:space="preserve">n derechos por la cantidad de $ </w:t>
      </w:r>
      <w:r w:rsidR="001160B4" w:rsidRPr="00A87DAB">
        <w:rPr>
          <w:rFonts w:ascii="Arial" w:hAnsi="Arial" w:cs="Arial"/>
          <w:sz w:val="20"/>
          <w:szCs w:val="20"/>
        </w:rPr>
        <w:t>1</w:t>
      </w:r>
      <w:r w:rsidRPr="00A87DAB">
        <w:rPr>
          <w:rFonts w:ascii="Arial" w:hAnsi="Arial" w:cs="Arial"/>
          <w:sz w:val="20"/>
          <w:szCs w:val="20"/>
        </w:rPr>
        <w:t>,000.00 por día.</w:t>
      </w:r>
    </w:p>
    <w:p w:rsidR="00A87DAB" w:rsidRDefault="00A87DAB" w:rsidP="00A87DAB">
      <w:pPr>
        <w:widowControl w:val="0"/>
        <w:autoSpaceDE w:val="0"/>
        <w:autoSpaceDN w:val="0"/>
        <w:adjustRightInd w:val="0"/>
        <w:spacing w:after="0" w:line="360" w:lineRule="auto"/>
        <w:jc w:val="both"/>
        <w:rPr>
          <w:rFonts w:ascii="Arial" w:hAnsi="Arial" w:cs="Arial"/>
          <w:sz w:val="20"/>
          <w:szCs w:val="20"/>
        </w:rPr>
      </w:pPr>
    </w:p>
    <w:p w:rsidR="00934862" w:rsidRPr="00A87DAB" w:rsidRDefault="00934862" w:rsidP="00A87DAB">
      <w:pPr>
        <w:widowControl w:val="0"/>
        <w:autoSpaceDE w:val="0"/>
        <w:autoSpaceDN w:val="0"/>
        <w:adjustRightInd w:val="0"/>
        <w:spacing w:after="0" w:line="360" w:lineRule="auto"/>
        <w:jc w:val="both"/>
        <w:rPr>
          <w:rFonts w:ascii="Arial" w:hAnsi="Arial" w:cs="Arial"/>
          <w:sz w:val="20"/>
          <w:szCs w:val="20"/>
        </w:rPr>
      </w:pPr>
      <w:r w:rsidRPr="00A87DAB">
        <w:rPr>
          <w:rFonts w:ascii="Arial" w:hAnsi="Arial" w:cs="Arial"/>
          <w:b/>
          <w:sz w:val="20"/>
          <w:szCs w:val="20"/>
        </w:rPr>
        <w:t xml:space="preserve">Artículo 15 Bis.- </w:t>
      </w:r>
      <w:r w:rsidRPr="00A87DAB">
        <w:rPr>
          <w:rFonts w:ascii="Arial" w:hAnsi="Arial" w:cs="Arial"/>
          <w:sz w:val="20"/>
          <w:szCs w:val="20"/>
        </w:rPr>
        <w:t>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a las siguientes cuotas fijas:</w:t>
      </w:r>
    </w:p>
    <w:p w:rsidR="00934862" w:rsidRDefault="00934862" w:rsidP="00934862">
      <w:pPr>
        <w:rPr>
          <w:rFonts w:ascii="Arial" w:hAnsi="Arial" w:cs="Arial"/>
        </w:rPr>
      </w:pPr>
      <w:r>
        <w:rPr>
          <w:rFonts w:ascii="Arial" w:hAnsi="Arial" w:cs="Arial"/>
        </w:rPr>
        <w:br w:type="page"/>
      </w:r>
    </w:p>
    <w:tbl>
      <w:tblPr>
        <w:tblW w:w="5000" w:type="pct"/>
        <w:tblLayout w:type="fixed"/>
        <w:tblCellMar>
          <w:left w:w="70" w:type="dxa"/>
          <w:right w:w="70" w:type="dxa"/>
        </w:tblCellMar>
        <w:tblLook w:val="01E0" w:firstRow="1" w:lastRow="1" w:firstColumn="1" w:lastColumn="1" w:noHBand="0" w:noVBand="0"/>
      </w:tblPr>
      <w:tblGrid>
        <w:gridCol w:w="797"/>
        <w:gridCol w:w="3925"/>
        <w:gridCol w:w="1902"/>
        <w:gridCol w:w="2487"/>
      </w:tblGrid>
      <w:tr w:rsidR="00934862" w:rsidRPr="00F32620" w:rsidTr="002C5BB8">
        <w:trPr>
          <w:trHeight w:hRule="exact" w:val="404"/>
        </w:trPr>
        <w:tc>
          <w:tcPr>
            <w:tcW w:w="437" w:type="pct"/>
            <w:tcBorders>
              <w:top w:val="single" w:sz="8" w:space="0" w:color="000000"/>
              <w:left w:val="single" w:sz="8" w:space="0" w:color="000000"/>
              <w:bottom w:val="single" w:sz="8" w:space="0" w:color="000000"/>
              <w:right w:val="nil"/>
            </w:tcBorders>
            <w:shd w:val="clear" w:color="auto" w:fill="BFBFBF"/>
            <w:vAlign w:val="center"/>
            <w:hideMark/>
          </w:tcPr>
          <w:p w:rsidR="00934862" w:rsidRPr="00F32620" w:rsidRDefault="00934862" w:rsidP="002C5BB8">
            <w:pPr>
              <w:rPr>
                <w:rFonts w:ascii="Arial" w:hAnsi="Arial" w:cs="Arial"/>
              </w:rPr>
            </w:pPr>
            <w:r w:rsidRPr="00F32620">
              <w:rPr>
                <w:rFonts w:ascii="Arial" w:eastAsia="Arial" w:hAnsi="Arial" w:cs="Arial"/>
                <w:vertAlign w:val="superscript"/>
              </w:rPr>
              <w:t> </w:t>
            </w:r>
          </w:p>
        </w:tc>
        <w:tc>
          <w:tcPr>
            <w:tcW w:w="2154" w:type="pct"/>
            <w:tcBorders>
              <w:top w:val="single" w:sz="8" w:space="0" w:color="000000"/>
              <w:left w:val="nil"/>
              <w:bottom w:val="single" w:sz="8" w:space="0" w:color="000000"/>
              <w:right w:val="single" w:sz="8" w:space="0" w:color="000000"/>
            </w:tcBorders>
            <w:shd w:val="clear" w:color="auto" w:fill="BFBFBF"/>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GIRO</w:t>
            </w:r>
          </w:p>
        </w:tc>
        <w:tc>
          <w:tcPr>
            <w:tcW w:w="1043" w:type="pct"/>
            <w:tcBorders>
              <w:top w:val="single" w:sz="8" w:space="0" w:color="000000"/>
              <w:left w:val="nil"/>
              <w:bottom w:val="single" w:sz="8" w:space="0" w:color="000000"/>
              <w:right w:val="single" w:sz="8" w:space="0" w:color="000000"/>
            </w:tcBorders>
            <w:shd w:val="clear" w:color="auto" w:fill="BFBFBF"/>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EXPEDICIÓN</w:t>
            </w:r>
          </w:p>
        </w:tc>
        <w:tc>
          <w:tcPr>
            <w:tcW w:w="1366" w:type="pct"/>
            <w:tcBorders>
              <w:top w:val="single" w:sz="8" w:space="0" w:color="000000"/>
              <w:left w:val="nil"/>
              <w:bottom w:val="single" w:sz="8" w:space="0" w:color="000000"/>
              <w:right w:val="single" w:sz="8" w:space="0" w:color="000000"/>
            </w:tcBorders>
            <w:shd w:val="clear" w:color="auto" w:fill="BFBFBF"/>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RENOVACIÓN</w:t>
            </w:r>
          </w:p>
        </w:tc>
      </w:tr>
      <w:tr w:rsidR="00934862" w:rsidRPr="00F32620" w:rsidTr="002C5BB8">
        <w:trPr>
          <w:trHeight w:hRule="exact" w:val="326"/>
        </w:trPr>
        <w:tc>
          <w:tcPr>
            <w:tcW w:w="437" w:type="pct"/>
            <w:tcBorders>
              <w:top w:val="nil"/>
              <w:left w:val="single" w:sz="8" w:space="0" w:color="000000"/>
              <w:bottom w:val="single" w:sz="8" w:space="0" w:color="000000"/>
              <w:right w:val="nil"/>
            </w:tcBorders>
            <w:shd w:val="clear" w:color="000000" w:fill="BFBFBF"/>
            <w:vAlign w:val="center"/>
            <w:hideMark/>
          </w:tcPr>
          <w:p w:rsidR="00934862" w:rsidRPr="00F32620" w:rsidRDefault="00934862" w:rsidP="002C5BB8">
            <w:pPr>
              <w:rPr>
                <w:rFonts w:ascii="Arial" w:hAnsi="Arial" w:cs="Arial"/>
              </w:rPr>
            </w:pPr>
            <w:r w:rsidRPr="00F32620">
              <w:rPr>
                <w:rFonts w:ascii="Arial" w:eastAsia="Arial" w:hAnsi="Arial" w:cs="Arial"/>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GRUPO A</w:t>
            </w:r>
          </w:p>
        </w:tc>
        <w:tc>
          <w:tcPr>
            <w:tcW w:w="1366" w:type="pct"/>
            <w:tcBorders>
              <w:top w:val="nil"/>
              <w:left w:val="nil"/>
              <w:bottom w:val="single" w:sz="8" w:space="0" w:color="000000"/>
              <w:right w:val="single" w:sz="8" w:space="0" w:color="000000"/>
            </w:tcBorders>
            <w:shd w:val="clear" w:color="000000" w:fill="BFBFBF"/>
            <w:vAlign w:val="center"/>
            <w:hideMark/>
          </w:tcPr>
          <w:p w:rsidR="00934862" w:rsidRPr="00F32620" w:rsidRDefault="00934862" w:rsidP="002C5BB8">
            <w:pPr>
              <w:rPr>
                <w:rFonts w:ascii="Arial" w:hAnsi="Arial" w:cs="Arial"/>
                <w:b/>
                <w:bCs/>
              </w:rPr>
            </w:pPr>
            <w:r w:rsidRPr="00F32620">
              <w:rPr>
                <w:rFonts w:ascii="Arial" w:eastAsia="Arial" w:hAnsi="Arial" w:cs="Arial"/>
                <w:b/>
                <w:bCs/>
                <w:vertAlign w:val="superscript"/>
              </w:rPr>
              <w:t> </w:t>
            </w:r>
          </w:p>
        </w:tc>
      </w:tr>
      <w:tr w:rsidR="00934862" w:rsidRPr="00F32620" w:rsidTr="002C5BB8">
        <w:trPr>
          <w:trHeight w:val="369"/>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Farmacias, boticas y similares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1,000.00 </w:t>
            </w:r>
          </w:p>
        </w:tc>
      </w:tr>
      <w:tr w:rsidR="00934862" w:rsidRPr="00F32620" w:rsidTr="002C5BB8">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Tlapalerías y ferreterías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1,000.00 </w:t>
            </w:r>
          </w:p>
        </w:tc>
      </w:tr>
      <w:tr w:rsidR="00934862" w:rsidRPr="00F32620" w:rsidTr="002C5BB8">
        <w:trPr>
          <w:trHeight w:val="416"/>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Compra/venta de materiales de construcción </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1,500.00</w:t>
            </w:r>
            <w:r w:rsidRPr="00F32620">
              <w:rPr>
                <w:rFonts w:ascii="Arial" w:hAnsi="Arial" w:cs="Arial"/>
                <w:b/>
                <w:bCs/>
              </w:rPr>
              <w:t xml:space="preserve"> </w:t>
            </w:r>
          </w:p>
        </w:tc>
      </w:tr>
      <w:tr w:rsidR="00934862" w:rsidRPr="00F32620" w:rsidTr="002C5BB8">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IV.-</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Casas de empeño</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4,000.00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1,500.00 </w:t>
            </w:r>
          </w:p>
        </w:tc>
      </w:tr>
      <w:tr w:rsidR="00934862" w:rsidRPr="00F32620" w:rsidTr="002C5BB8">
        <w:trPr>
          <w:trHeight w:val="370"/>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V.-</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Consultorios, clínicas, laboratorios de análisis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3,000.00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1,500.00 </w:t>
            </w:r>
          </w:p>
        </w:tc>
      </w:tr>
      <w:tr w:rsidR="00934862" w:rsidRPr="00F32620" w:rsidTr="002C5BB8">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VI.-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Salas de fiestas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1,000.00 </w:t>
            </w:r>
          </w:p>
        </w:tc>
      </w:tr>
      <w:tr w:rsidR="00934862" w:rsidRPr="00F32620" w:rsidTr="002C5BB8">
        <w:trPr>
          <w:trHeight w:val="283"/>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VlI.-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Pizzerías </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800.00 </w:t>
            </w:r>
          </w:p>
        </w:tc>
      </w:tr>
      <w:tr w:rsidR="00934862" w:rsidRPr="00F32620" w:rsidTr="002C5BB8">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VIII.-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Sistemas de cablevisión, oficinas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1,000.00 </w:t>
            </w:r>
          </w:p>
        </w:tc>
      </w:tr>
      <w:tr w:rsidR="00934862" w:rsidRPr="00F32620" w:rsidTr="002C5BB8">
        <w:trPr>
          <w:trHeigh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IX.-</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Fábricas de hielo y agua purificada </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1,000.00 </w:t>
            </w:r>
          </w:p>
        </w:tc>
      </w:tr>
      <w:tr w:rsidR="00934862" w:rsidRPr="00F32620" w:rsidTr="002C5BB8">
        <w:trPr>
          <w:trHeight w:val="417"/>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Despachos jurídicos, contables, fiscales y Asesoría</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2,000.00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1,000.00 </w:t>
            </w:r>
          </w:p>
        </w:tc>
      </w:tr>
      <w:tr w:rsidR="00934862" w:rsidRPr="00F32620" w:rsidTr="002C5BB8">
        <w:trPr>
          <w:trHeight w:val="319"/>
        </w:trPr>
        <w:tc>
          <w:tcPr>
            <w:tcW w:w="437" w:type="pct"/>
            <w:tcBorders>
              <w:top w:val="nil"/>
              <w:left w:val="single" w:sz="8" w:space="0" w:color="000000"/>
              <w:bottom w:val="single" w:sz="8" w:space="0" w:color="000000"/>
              <w:right w:val="nil"/>
            </w:tcBorders>
            <w:shd w:val="clear" w:color="000000" w:fill="BFBFBF"/>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w:t>
            </w:r>
          </w:p>
        </w:tc>
        <w:tc>
          <w:tcPr>
            <w:tcW w:w="3198" w:type="pct"/>
            <w:gridSpan w:val="2"/>
            <w:tcBorders>
              <w:top w:val="single" w:sz="8" w:space="0" w:color="000000"/>
              <w:left w:val="nil"/>
              <w:bottom w:val="single" w:sz="8" w:space="0" w:color="000000"/>
              <w:right w:val="single" w:sz="8" w:space="0" w:color="000000"/>
            </w:tcBorders>
            <w:shd w:val="clear" w:color="000000" w:fill="BFBFBF"/>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GRUPO B</w:t>
            </w:r>
          </w:p>
        </w:tc>
        <w:tc>
          <w:tcPr>
            <w:tcW w:w="1366" w:type="pct"/>
            <w:tcBorders>
              <w:top w:val="nil"/>
              <w:left w:val="nil"/>
              <w:bottom w:val="single" w:sz="8" w:space="0" w:color="000000"/>
              <w:right w:val="single" w:sz="8" w:space="0" w:color="000000"/>
            </w:tcBorders>
            <w:shd w:val="clear" w:color="000000" w:fill="BFBFBF"/>
            <w:vAlign w:val="center"/>
            <w:hideMark/>
          </w:tcPr>
          <w:p w:rsidR="00934862" w:rsidRPr="00F32620" w:rsidRDefault="00934862" w:rsidP="002C5BB8">
            <w:pPr>
              <w:rPr>
                <w:rFonts w:ascii="Arial" w:hAnsi="Arial" w:cs="Arial"/>
                <w:b/>
                <w:bCs/>
              </w:rPr>
            </w:pPr>
            <w:r w:rsidRPr="00F32620">
              <w:rPr>
                <w:rFonts w:ascii="Arial" w:eastAsia="Arial" w:hAnsi="Arial" w:cs="Arial"/>
                <w:b/>
                <w:bCs/>
                <w:vertAlign w:val="superscript"/>
              </w:rPr>
              <w:t> </w:t>
            </w:r>
          </w:p>
        </w:tc>
      </w:tr>
      <w:tr w:rsidR="00934862" w:rsidRPr="00F32620" w:rsidTr="002C5BB8">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Panaderías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500.00 </w:t>
            </w:r>
          </w:p>
        </w:tc>
      </w:tr>
      <w:tr w:rsidR="00934862" w:rsidRPr="00F32620" w:rsidTr="002C5BB8">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Taquerías, loncherías y fondas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500.00 </w:t>
            </w:r>
          </w:p>
        </w:tc>
      </w:tr>
      <w:tr w:rsidR="00934862" w:rsidRPr="00F32620" w:rsidTr="002C5BB8">
        <w:trPr>
          <w:trHeight w:hRule="exact" w:val="404"/>
        </w:trPr>
        <w:tc>
          <w:tcPr>
            <w:tcW w:w="437" w:type="pct"/>
            <w:tcBorders>
              <w:top w:val="nil"/>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III.-</w:t>
            </w:r>
          </w:p>
        </w:tc>
        <w:tc>
          <w:tcPr>
            <w:tcW w:w="2154"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Tortillerías y molinos de nixtamal </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1,500.00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500.00 </w:t>
            </w:r>
          </w:p>
        </w:tc>
      </w:tr>
      <w:tr w:rsidR="00934862" w:rsidRPr="00F32620" w:rsidTr="002C5BB8">
        <w:trPr>
          <w:trHeight w:hRule="exact" w:val="291"/>
        </w:trPr>
        <w:tc>
          <w:tcPr>
            <w:tcW w:w="437" w:type="pct"/>
            <w:tcBorders>
              <w:top w:val="nil"/>
              <w:left w:val="single" w:sz="8" w:space="0" w:color="000000"/>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IV.-</w:t>
            </w:r>
          </w:p>
        </w:tc>
        <w:tc>
          <w:tcPr>
            <w:tcW w:w="2154" w:type="pct"/>
            <w:tcBorders>
              <w:top w:val="nil"/>
              <w:left w:val="nil"/>
              <w:bottom w:val="single" w:sz="4" w:space="0" w:color="auto"/>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Tiendas, fruterías, tendejones y misceláneas </w:t>
            </w:r>
          </w:p>
        </w:tc>
        <w:tc>
          <w:tcPr>
            <w:tcW w:w="1043" w:type="pct"/>
            <w:tcBorders>
              <w:top w:val="nil"/>
              <w:left w:val="nil"/>
              <w:bottom w:val="single" w:sz="4" w:space="0" w:color="auto"/>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1,000.00 </w:t>
            </w:r>
          </w:p>
        </w:tc>
        <w:tc>
          <w:tcPr>
            <w:tcW w:w="1366" w:type="pct"/>
            <w:tcBorders>
              <w:top w:val="nil"/>
              <w:left w:val="nil"/>
              <w:bottom w:val="single" w:sz="4" w:space="0" w:color="auto"/>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500.00 </w:t>
            </w:r>
          </w:p>
        </w:tc>
      </w:tr>
      <w:tr w:rsidR="00934862" w:rsidRPr="00F32620" w:rsidTr="002C5BB8">
        <w:trPr>
          <w:trHeight w:hRule="exact" w:val="404"/>
        </w:trPr>
        <w:tc>
          <w:tcPr>
            <w:tcW w:w="437" w:type="pct"/>
            <w:tcBorders>
              <w:top w:val="single" w:sz="4" w:space="0" w:color="auto"/>
              <w:left w:val="single" w:sz="8" w:space="0" w:color="000000"/>
              <w:bottom w:val="single" w:sz="8" w:space="0" w:color="000000"/>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V.-</w:t>
            </w:r>
          </w:p>
        </w:tc>
        <w:tc>
          <w:tcPr>
            <w:tcW w:w="2154" w:type="pct"/>
            <w:tcBorders>
              <w:top w:val="single" w:sz="4" w:space="0" w:color="auto"/>
              <w:left w:val="nil"/>
              <w:bottom w:val="single" w:sz="8" w:space="0" w:color="000000"/>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Taller de reparación de llantas </w:t>
            </w:r>
          </w:p>
        </w:tc>
        <w:tc>
          <w:tcPr>
            <w:tcW w:w="1043" w:type="pct"/>
            <w:tcBorders>
              <w:top w:val="single" w:sz="4" w:space="0" w:color="auto"/>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500.00 </w:t>
            </w:r>
          </w:p>
        </w:tc>
        <w:tc>
          <w:tcPr>
            <w:tcW w:w="1366" w:type="pct"/>
            <w:tcBorders>
              <w:top w:val="single" w:sz="4" w:space="0" w:color="auto"/>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xml:space="preserve"> $            300.00 </w:t>
            </w:r>
          </w:p>
        </w:tc>
      </w:tr>
      <w:tr w:rsidR="00934862" w:rsidRPr="00F32620" w:rsidTr="002C5BB8">
        <w:trPr>
          <w:trHeight w:hRule="exact" w:val="404"/>
        </w:trPr>
        <w:tc>
          <w:tcPr>
            <w:tcW w:w="437" w:type="pct"/>
            <w:tcBorders>
              <w:top w:val="nil"/>
              <w:left w:val="single" w:sz="8" w:space="0" w:color="000000"/>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 xml:space="preserve"> VI.-</w:t>
            </w:r>
          </w:p>
        </w:tc>
        <w:tc>
          <w:tcPr>
            <w:tcW w:w="2154" w:type="pct"/>
            <w:tcBorders>
              <w:top w:val="nil"/>
              <w:left w:val="nil"/>
              <w:bottom w:val="single" w:sz="4" w:space="0" w:color="auto"/>
              <w:right w:val="single" w:sz="8" w:space="0" w:color="000000"/>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Papelerías y centros de copiados</w:t>
            </w:r>
          </w:p>
        </w:tc>
        <w:tc>
          <w:tcPr>
            <w:tcW w:w="1043"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1,000.00 </w:t>
            </w:r>
          </w:p>
        </w:tc>
        <w:tc>
          <w:tcPr>
            <w:tcW w:w="1366" w:type="pct"/>
            <w:tcBorders>
              <w:top w:val="nil"/>
              <w:left w:val="nil"/>
              <w:bottom w:val="single" w:sz="8" w:space="0" w:color="000000"/>
              <w:right w:val="single" w:sz="8" w:space="0" w:color="000000"/>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xml:space="preserve"> $            500.00 </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VlI.-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Ciber café y centros de computo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1,000.00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500.00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VIII.-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Estéticas unisex, peluquerías y salones de belleza</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600.00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eastAsia="Arial" w:hAnsi="Arial" w:cs="Arial"/>
                <w:b/>
                <w:bCs/>
                <w:vertAlign w:val="superscript"/>
              </w:rPr>
              <w:t>$            300.00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IX.-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Talleres mecánicos, hojalatería y pintura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1,000.00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500.00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Talleres de torno y herrería en general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800.00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400.00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Tienda de ropa y almacenes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1,000.00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500.00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Carpinterías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600.00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300.00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XIII.-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Estudios fotográficos y filmaciones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800.00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400.00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XIV.-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Minisúper de abarrotes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2,000.00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1,000.00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XV.-</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Tiendas de conveniencia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20,000.00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5,000.00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XVI.-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 xml:space="preserve">Lavadero de autos </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800.00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400.00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437" w:type="pct"/>
            <w:tcBorders>
              <w:top w:val="single" w:sz="4" w:space="0" w:color="auto"/>
              <w:left w:val="single" w:sz="4" w:space="0" w:color="auto"/>
              <w:bottom w:val="single" w:sz="4" w:space="0" w:color="auto"/>
              <w:right w:val="nil"/>
            </w:tcBorders>
            <w:shd w:val="clear" w:color="auto" w:fill="auto"/>
            <w:vAlign w:val="center"/>
            <w:hideMark/>
          </w:tcPr>
          <w:p w:rsidR="00934862" w:rsidRPr="00F32620" w:rsidRDefault="00934862" w:rsidP="002C5BB8">
            <w:pPr>
              <w:rPr>
                <w:rFonts w:ascii="Arial" w:hAnsi="Arial" w:cs="Arial"/>
                <w:b/>
                <w:bCs/>
              </w:rPr>
            </w:pPr>
            <w:r w:rsidRPr="00F32620">
              <w:rPr>
                <w:rFonts w:ascii="Arial" w:hAnsi="Arial" w:cs="Arial"/>
                <w:b/>
                <w:bCs/>
                <w:vertAlign w:val="superscript"/>
              </w:rPr>
              <w:t>XVII.-</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rsidR="00934862" w:rsidRPr="00F32620" w:rsidRDefault="00934862" w:rsidP="002C5BB8">
            <w:pPr>
              <w:rPr>
                <w:rFonts w:ascii="Arial" w:hAnsi="Arial" w:cs="Arial"/>
              </w:rPr>
            </w:pPr>
            <w:r w:rsidRPr="00F32620">
              <w:rPr>
                <w:rFonts w:ascii="Arial" w:hAnsi="Arial" w:cs="Arial"/>
                <w:vertAlign w:val="superscript"/>
              </w:rPr>
              <w:t>Voceo móvil o fijo, sistema de difusión</w:t>
            </w:r>
          </w:p>
        </w:tc>
        <w:tc>
          <w:tcPr>
            <w:tcW w:w="1043" w:type="pct"/>
            <w:tcBorders>
              <w:left w:val="single" w:sz="4" w:space="0" w:color="auto"/>
            </w:tcBorders>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400.00</w:t>
            </w:r>
          </w:p>
        </w:tc>
        <w:tc>
          <w:tcPr>
            <w:tcW w:w="1366" w:type="pct"/>
            <w:shd w:val="clear" w:color="auto" w:fill="auto"/>
            <w:vAlign w:val="center"/>
            <w:hideMark/>
          </w:tcPr>
          <w:p w:rsidR="00934862" w:rsidRPr="00F32620" w:rsidRDefault="00934862" w:rsidP="002C5BB8">
            <w:pPr>
              <w:jc w:val="center"/>
              <w:rPr>
                <w:rFonts w:ascii="Arial" w:hAnsi="Arial" w:cs="Arial"/>
                <w:b/>
                <w:bCs/>
              </w:rPr>
            </w:pPr>
            <w:r w:rsidRPr="00F32620">
              <w:rPr>
                <w:rFonts w:ascii="Arial" w:hAnsi="Arial" w:cs="Arial"/>
                <w:b/>
                <w:bCs/>
                <w:vertAlign w:val="superscript"/>
              </w:rPr>
              <w:t>$            200.00</w:t>
            </w:r>
          </w:p>
        </w:tc>
      </w:tr>
      <w:tr w:rsidR="00934862" w:rsidRPr="00F32620" w:rsidTr="002C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7" w:type="pct"/>
            <w:tcBorders>
              <w:top w:val="single" w:sz="4" w:space="0" w:color="auto"/>
              <w:left w:val="single" w:sz="4" w:space="0" w:color="auto"/>
              <w:bottom w:val="single" w:sz="4" w:space="0" w:color="auto"/>
              <w:right w:val="nil"/>
            </w:tcBorders>
            <w:shd w:val="clear" w:color="auto" w:fill="auto"/>
            <w:vAlign w:val="center"/>
          </w:tcPr>
          <w:p w:rsidR="00934862" w:rsidRPr="00F32620" w:rsidRDefault="00934862" w:rsidP="002C5BB8">
            <w:pPr>
              <w:rPr>
                <w:rFonts w:ascii="Arial" w:hAnsi="Arial" w:cs="Arial"/>
                <w:b/>
                <w:bCs/>
                <w:vertAlign w:val="superscript"/>
              </w:rPr>
            </w:pPr>
            <w:r w:rsidRPr="00F32620">
              <w:rPr>
                <w:rFonts w:ascii="Arial" w:hAnsi="Arial" w:cs="Arial"/>
                <w:b/>
                <w:bCs/>
                <w:vertAlign w:val="superscript"/>
              </w:rPr>
              <w:t xml:space="preserve">XVIII. </w:t>
            </w:r>
          </w:p>
        </w:tc>
        <w:tc>
          <w:tcPr>
            <w:tcW w:w="2154" w:type="pct"/>
            <w:tcBorders>
              <w:top w:val="single" w:sz="4" w:space="0" w:color="auto"/>
              <w:left w:val="nil"/>
              <w:bottom w:val="single" w:sz="4" w:space="0" w:color="auto"/>
              <w:right w:val="single" w:sz="4" w:space="0" w:color="auto"/>
            </w:tcBorders>
            <w:shd w:val="clear" w:color="auto" w:fill="auto"/>
            <w:vAlign w:val="center"/>
          </w:tcPr>
          <w:p w:rsidR="00934862" w:rsidRPr="00F32620" w:rsidRDefault="00934862" w:rsidP="002C5BB8">
            <w:pPr>
              <w:rPr>
                <w:rFonts w:ascii="Arial" w:hAnsi="Arial" w:cs="Arial"/>
                <w:vertAlign w:val="superscript"/>
              </w:rPr>
            </w:pPr>
            <w:r w:rsidRPr="00F32620">
              <w:rPr>
                <w:rFonts w:ascii="Arial" w:hAnsi="Arial" w:cs="Arial"/>
                <w:bCs/>
                <w:vertAlign w:val="superscript"/>
              </w:rPr>
              <w:t>Carnicerías</w:t>
            </w:r>
          </w:p>
        </w:tc>
        <w:tc>
          <w:tcPr>
            <w:tcW w:w="1043" w:type="pct"/>
            <w:tcBorders>
              <w:left w:val="single" w:sz="4" w:space="0" w:color="auto"/>
            </w:tcBorders>
            <w:shd w:val="clear" w:color="auto" w:fill="auto"/>
            <w:vAlign w:val="center"/>
          </w:tcPr>
          <w:p w:rsidR="00934862" w:rsidRPr="00F32620" w:rsidRDefault="00934862" w:rsidP="002C5BB8">
            <w:pPr>
              <w:jc w:val="center"/>
              <w:rPr>
                <w:rFonts w:ascii="Arial" w:hAnsi="Arial" w:cs="Arial"/>
                <w:b/>
                <w:bCs/>
                <w:vertAlign w:val="superscript"/>
              </w:rPr>
            </w:pPr>
            <w:r w:rsidRPr="00F32620">
              <w:rPr>
                <w:rFonts w:ascii="Arial" w:hAnsi="Arial" w:cs="Arial"/>
                <w:b/>
                <w:bCs/>
                <w:vertAlign w:val="superscript"/>
              </w:rPr>
              <w:t>$ 1,000.00</w:t>
            </w:r>
          </w:p>
        </w:tc>
        <w:tc>
          <w:tcPr>
            <w:tcW w:w="1366" w:type="pct"/>
            <w:shd w:val="clear" w:color="auto" w:fill="auto"/>
            <w:vAlign w:val="center"/>
          </w:tcPr>
          <w:p w:rsidR="00934862" w:rsidRPr="00F32620" w:rsidRDefault="00934862" w:rsidP="002C5BB8">
            <w:pPr>
              <w:jc w:val="center"/>
              <w:rPr>
                <w:rFonts w:ascii="Arial" w:hAnsi="Arial" w:cs="Arial"/>
                <w:b/>
                <w:bCs/>
                <w:vertAlign w:val="superscript"/>
              </w:rPr>
            </w:pPr>
            <w:r w:rsidRPr="00F32620">
              <w:rPr>
                <w:rFonts w:ascii="Arial" w:hAnsi="Arial" w:cs="Arial"/>
                <w:b/>
                <w:bCs/>
                <w:vertAlign w:val="superscript"/>
              </w:rPr>
              <w:t>$500.00</w:t>
            </w:r>
          </w:p>
        </w:tc>
      </w:tr>
    </w:tbl>
    <w:p w:rsidR="00F427C1" w:rsidRPr="00121F44" w:rsidRDefault="00F427C1" w:rsidP="00F427C1">
      <w:pPr>
        <w:widowControl w:val="0"/>
        <w:autoSpaceDE w:val="0"/>
        <w:autoSpaceDN w:val="0"/>
        <w:adjustRightInd w:val="0"/>
        <w:spacing w:after="0" w:line="360" w:lineRule="auto"/>
        <w:jc w:val="right"/>
        <w:rPr>
          <w:rFonts w:ascii="Arial" w:hAnsi="Arial" w:cs="Arial"/>
          <w:i/>
          <w:color w:val="003399"/>
          <w:sz w:val="18"/>
          <w:szCs w:val="18"/>
        </w:rPr>
      </w:pPr>
      <w:r w:rsidRPr="00121F44">
        <w:rPr>
          <w:rFonts w:ascii="Arial" w:hAnsi="Arial" w:cs="Arial"/>
          <w:i/>
          <w:color w:val="003399"/>
          <w:sz w:val="18"/>
          <w:szCs w:val="18"/>
        </w:rPr>
        <w:t>Artículo adicionado D.O. 29-abril-2022</w:t>
      </w:r>
      <w:r w:rsidR="00A87DAB">
        <w:rPr>
          <w:rFonts w:ascii="Arial" w:hAnsi="Arial" w:cs="Arial"/>
          <w:i/>
          <w:color w:val="003399"/>
          <w:sz w:val="18"/>
          <w:szCs w:val="18"/>
        </w:rPr>
        <w:t>.</w:t>
      </w:r>
    </w:p>
    <w:p w:rsidR="00121F44" w:rsidRDefault="00121F44" w:rsidP="00D70623">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Octava</w:t>
      </w:r>
    </w:p>
    <w:p w:rsidR="00084C6D" w:rsidRPr="00670B9B" w:rsidRDefault="00D91BE4" w:rsidP="00D70623">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Derechos por </w:t>
      </w:r>
      <w:r w:rsidR="00084C6D" w:rsidRPr="00670B9B">
        <w:rPr>
          <w:rFonts w:ascii="Arial" w:hAnsi="Arial" w:cs="Arial"/>
          <w:b/>
          <w:sz w:val="20"/>
          <w:szCs w:val="20"/>
        </w:rPr>
        <w:t>los Servicios de Vigilancia y los Relativos a Vialidad</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3A0D55"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6</w:t>
      </w:r>
      <w:r w:rsidRPr="00670B9B">
        <w:rPr>
          <w:rFonts w:ascii="Arial" w:hAnsi="Arial" w:cs="Arial"/>
          <w:b/>
          <w:sz w:val="20"/>
          <w:szCs w:val="20"/>
        </w:rPr>
        <w:t>.-</w:t>
      </w:r>
      <w:r w:rsidR="00D91BE4">
        <w:rPr>
          <w:rFonts w:ascii="Arial" w:hAnsi="Arial" w:cs="Arial"/>
          <w:sz w:val="20"/>
          <w:szCs w:val="20"/>
        </w:rPr>
        <w:t xml:space="preserve"> El cobro </w:t>
      </w:r>
      <w:r w:rsidRPr="00670B9B">
        <w:rPr>
          <w:rFonts w:ascii="Arial" w:hAnsi="Arial" w:cs="Arial"/>
          <w:sz w:val="20"/>
          <w:szCs w:val="20"/>
        </w:rPr>
        <w:t>de derechos por los servicios d</w:t>
      </w:r>
      <w:r w:rsidR="00D70623">
        <w:rPr>
          <w:rFonts w:ascii="Arial" w:hAnsi="Arial" w:cs="Arial"/>
          <w:sz w:val="20"/>
          <w:szCs w:val="20"/>
        </w:rPr>
        <w:t xml:space="preserve">e vigilancia, se realizará con </w:t>
      </w:r>
      <w:r w:rsidRPr="00670B9B">
        <w:rPr>
          <w:rFonts w:ascii="Arial" w:hAnsi="Arial" w:cs="Arial"/>
          <w:sz w:val="20"/>
          <w:szCs w:val="20"/>
        </w:rPr>
        <w:t>base en las tarifas establecidas en el artículo 100 de la Ley de Hacienda del Municipio de Chichimilá, Yucatán.</w:t>
      </w:r>
    </w:p>
    <w:p w:rsidR="00B711EC" w:rsidRDefault="00B711EC" w:rsidP="00D91BE4">
      <w:pPr>
        <w:widowControl w:val="0"/>
        <w:autoSpaceDE w:val="0"/>
        <w:autoSpaceDN w:val="0"/>
        <w:adjustRightInd w:val="0"/>
        <w:spacing w:after="0" w:line="360" w:lineRule="auto"/>
        <w:rPr>
          <w:rFonts w:ascii="Arial" w:hAnsi="Arial" w:cs="Arial"/>
          <w:sz w:val="20"/>
          <w:szCs w:val="20"/>
        </w:rPr>
      </w:pPr>
    </w:p>
    <w:p w:rsidR="001A3088" w:rsidRDefault="001A3088" w:rsidP="00D70623">
      <w:pPr>
        <w:widowControl w:val="0"/>
        <w:autoSpaceDE w:val="0"/>
        <w:autoSpaceDN w:val="0"/>
        <w:adjustRightInd w:val="0"/>
        <w:spacing w:after="0" w:line="360" w:lineRule="auto"/>
        <w:jc w:val="center"/>
        <w:rPr>
          <w:rFonts w:ascii="Arial" w:hAnsi="Arial" w:cs="Arial"/>
          <w:b/>
          <w:sz w:val="20"/>
          <w:szCs w:val="20"/>
        </w:rPr>
      </w:pPr>
    </w:p>
    <w:p w:rsidR="001A3088" w:rsidRDefault="001A3088" w:rsidP="00D70623">
      <w:pPr>
        <w:widowControl w:val="0"/>
        <w:autoSpaceDE w:val="0"/>
        <w:autoSpaceDN w:val="0"/>
        <w:adjustRightInd w:val="0"/>
        <w:spacing w:after="0" w:line="360" w:lineRule="auto"/>
        <w:jc w:val="center"/>
        <w:rPr>
          <w:rFonts w:ascii="Arial" w:hAnsi="Arial" w:cs="Arial"/>
          <w:b/>
          <w:sz w:val="20"/>
          <w:szCs w:val="20"/>
        </w:rPr>
      </w:pPr>
    </w:p>
    <w:p w:rsidR="001A3088" w:rsidRDefault="001A3088" w:rsidP="00D70623">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Novena</w:t>
      </w:r>
    </w:p>
    <w:p w:rsidR="00084C6D" w:rsidRPr="00670B9B" w:rsidRDefault="00D91BE4" w:rsidP="00D70623">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Derechos por </w:t>
      </w:r>
      <w:r w:rsidR="00084C6D" w:rsidRPr="00670B9B">
        <w:rPr>
          <w:rFonts w:ascii="Arial" w:hAnsi="Arial" w:cs="Arial"/>
          <w:b/>
          <w:sz w:val="20"/>
          <w:szCs w:val="20"/>
        </w:rPr>
        <w:t>Recolección y Traslado de Residuos</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Sólidos no Peligrosos o Basura</w:t>
      </w:r>
    </w:p>
    <w:p w:rsidR="00084C6D" w:rsidRPr="00670B9B" w:rsidRDefault="00084C6D" w:rsidP="00D91BE4">
      <w:pPr>
        <w:widowControl w:val="0"/>
        <w:autoSpaceDE w:val="0"/>
        <w:autoSpaceDN w:val="0"/>
        <w:adjustRightInd w:val="0"/>
        <w:spacing w:after="0" w:line="360" w:lineRule="auto"/>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7</w:t>
      </w:r>
      <w:r w:rsidRPr="00670B9B">
        <w:rPr>
          <w:rFonts w:ascii="Arial" w:hAnsi="Arial" w:cs="Arial"/>
          <w:b/>
          <w:sz w:val="20"/>
          <w:szCs w:val="20"/>
        </w:rPr>
        <w:t>.-</w:t>
      </w:r>
      <w:r w:rsidRPr="00670B9B">
        <w:rPr>
          <w:rFonts w:ascii="Arial" w:hAnsi="Arial" w:cs="Arial"/>
          <w:sz w:val="20"/>
          <w:szCs w:val="20"/>
        </w:rPr>
        <w:t xml:space="preserve"> Por</w:t>
      </w:r>
      <w:r w:rsidR="00D91BE4">
        <w:rPr>
          <w:rFonts w:ascii="Arial" w:hAnsi="Arial" w:cs="Arial"/>
          <w:sz w:val="20"/>
          <w:szCs w:val="20"/>
        </w:rPr>
        <w:t xml:space="preserve"> los derechos correspondientes a esta sección, mensualmente </w:t>
      </w:r>
      <w:r w:rsidRPr="00670B9B">
        <w:rPr>
          <w:rFonts w:ascii="Arial" w:hAnsi="Arial" w:cs="Arial"/>
          <w:sz w:val="20"/>
          <w:szCs w:val="20"/>
        </w:rPr>
        <w:t>se pagará la</w:t>
      </w:r>
      <w:r w:rsidR="00D91BE4">
        <w:rPr>
          <w:rFonts w:ascii="Arial" w:hAnsi="Arial" w:cs="Arial"/>
          <w:sz w:val="20"/>
          <w:szCs w:val="20"/>
        </w:rPr>
        <w:t xml:space="preserve"> cuota de $ 25.00 </w:t>
      </w:r>
      <w:r w:rsidRPr="00670B9B">
        <w:rPr>
          <w:rFonts w:ascii="Arial" w:hAnsi="Arial" w:cs="Arial"/>
          <w:sz w:val="20"/>
          <w:szCs w:val="20"/>
        </w:rPr>
        <w:t xml:space="preserve">por cada predio habitacional y $ </w:t>
      </w:r>
      <w:r w:rsidR="001F6DF1" w:rsidRPr="00670B9B">
        <w:rPr>
          <w:rFonts w:ascii="Arial" w:hAnsi="Arial" w:cs="Arial"/>
          <w:sz w:val="20"/>
          <w:szCs w:val="20"/>
        </w:rPr>
        <w:t>100</w:t>
      </w:r>
      <w:r w:rsidR="00D70623">
        <w:rPr>
          <w:rFonts w:ascii="Arial" w:hAnsi="Arial" w:cs="Arial"/>
          <w:sz w:val="20"/>
          <w:szCs w:val="20"/>
        </w:rPr>
        <w:t xml:space="preserve">.00 </w:t>
      </w:r>
      <w:r w:rsidRPr="00670B9B">
        <w:rPr>
          <w:rFonts w:ascii="Arial" w:hAnsi="Arial" w:cs="Arial"/>
          <w:sz w:val="20"/>
          <w:szCs w:val="20"/>
        </w:rPr>
        <w:t>por predio comercial</w:t>
      </w:r>
      <w:r w:rsidR="00716716" w:rsidRPr="00670B9B">
        <w:rPr>
          <w:rFonts w:ascii="Arial" w:hAnsi="Arial" w:cs="Arial"/>
          <w:sz w:val="20"/>
          <w:szCs w:val="20"/>
        </w:rPr>
        <w:t>.</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Décima</w:t>
      </w:r>
    </w:p>
    <w:p w:rsidR="00084C6D" w:rsidRPr="00670B9B" w:rsidRDefault="00D91BE4" w:rsidP="00D70623">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De los Derechos por </w:t>
      </w:r>
      <w:r w:rsidR="00084C6D" w:rsidRPr="00670B9B">
        <w:rPr>
          <w:rFonts w:ascii="Arial" w:hAnsi="Arial" w:cs="Arial"/>
          <w:b/>
          <w:sz w:val="20"/>
          <w:szCs w:val="20"/>
        </w:rPr>
        <w:t>el Servicio de Agua Potable</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5A7D3C" w:rsidRPr="00670B9B" w:rsidRDefault="008F3F31"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w:t>
      </w:r>
      <w:r w:rsidR="006A4BAF">
        <w:rPr>
          <w:rFonts w:ascii="Arial" w:hAnsi="Arial" w:cs="Arial"/>
          <w:b/>
          <w:sz w:val="20"/>
          <w:szCs w:val="20"/>
        </w:rPr>
        <w:t>8</w:t>
      </w:r>
      <w:r w:rsidR="002765F9">
        <w:rPr>
          <w:rFonts w:ascii="Arial" w:hAnsi="Arial" w:cs="Arial"/>
          <w:b/>
          <w:sz w:val="20"/>
          <w:szCs w:val="20"/>
        </w:rPr>
        <w:t>.</w:t>
      </w:r>
      <w:r w:rsidRPr="00670B9B">
        <w:rPr>
          <w:rFonts w:ascii="Arial" w:hAnsi="Arial" w:cs="Arial"/>
          <w:b/>
          <w:sz w:val="20"/>
          <w:szCs w:val="20"/>
        </w:rPr>
        <w:t>-</w:t>
      </w:r>
      <w:r w:rsidRPr="00670B9B">
        <w:rPr>
          <w:rFonts w:ascii="Arial" w:hAnsi="Arial" w:cs="Arial"/>
          <w:sz w:val="20"/>
          <w:szCs w:val="20"/>
        </w:rPr>
        <w:t xml:space="preserve"> Por un contrato</w:t>
      </w:r>
      <w:r w:rsidR="005A7D3C" w:rsidRPr="00670B9B">
        <w:rPr>
          <w:rFonts w:ascii="Arial" w:hAnsi="Arial" w:cs="Arial"/>
          <w:sz w:val="20"/>
          <w:szCs w:val="20"/>
        </w:rPr>
        <w:t xml:space="preserve"> de instalación de toma domiciliaria</w:t>
      </w:r>
      <w:r w:rsidR="00D91BE4">
        <w:rPr>
          <w:rFonts w:ascii="Arial" w:hAnsi="Arial" w:cs="Arial"/>
          <w:sz w:val="20"/>
          <w:szCs w:val="20"/>
        </w:rPr>
        <w:t xml:space="preserve"> por el servicio </w:t>
      </w:r>
      <w:r w:rsidRPr="00670B9B">
        <w:rPr>
          <w:rFonts w:ascii="Arial" w:hAnsi="Arial" w:cs="Arial"/>
          <w:sz w:val="20"/>
          <w:szCs w:val="20"/>
        </w:rPr>
        <w:t>de agua potable</w:t>
      </w:r>
      <w:r w:rsidR="00D91BE4">
        <w:rPr>
          <w:rFonts w:ascii="Arial" w:hAnsi="Arial" w:cs="Arial"/>
          <w:sz w:val="20"/>
          <w:szCs w:val="20"/>
        </w:rPr>
        <w:t xml:space="preserve"> que proporcione </w:t>
      </w:r>
      <w:r w:rsidRPr="00670B9B">
        <w:rPr>
          <w:rFonts w:ascii="Arial" w:hAnsi="Arial" w:cs="Arial"/>
          <w:sz w:val="20"/>
          <w:szCs w:val="20"/>
        </w:rPr>
        <w:t>el Ayun</w:t>
      </w:r>
      <w:r w:rsidR="00D91BE4">
        <w:rPr>
          <w:rFonts w:ascii="Arial" w:hAnsi="Arial" w:cs="Arial"/>
          <w:sz w:val="20"/>
          <w:szCs w:val="20"/>
        </w:rPr>
        <w:t xml:space="preserve">tamiento </w:t>
      </w:r>
      <w:r w:rsidRPr="00670B9B">
        <w:rPr>
          <w:rFonts w:ascii="Arial" w:hAnsi="Arial" w:cs="Arial"/>
          <w:sz w:val="20"/>
          <w:szCs w:val="20"/>
        </w:rPr>
        <w:t xml:space="preserve">se pagará una cuota </w:t>
      </w:r>
      <w:r w:rsidR="005A7D3C" w:rsidRPr="00670B9B">
        <w:rPr>
          <w:rFonts w:ascii="Arial" w:hAnsi="Arial" w:cs="Arial"/>
          <w:sz w:val="20"/>
          <w:szCs w:val="20"/>
        </w:rPr>
        <w:t xml:space="preserve">única por </w:t>
      </w:r>
      <w:r w:rsidR="00AC6E6D" w:rsidRPr="00670B9B">
        <w:rPr>
          <w:rFonts w:ascii="Arial" w:hAnsi="Arial" w:cs="Arial"/>
          <w:sz w:val="20"/>
          <w:szCs w:val="20"/>
        </w:rPr>
        <w:t>las siguientes clasificaciones</w:t>
      </w:r>
      <w:r w:rsidR="005A7D3C" w:rsidRPr="00670B9B">
        <w:rPr>
          <w:rFonts w:ascii="Arial" w:hAnsi="Arial" w:cs="Arial"/>
          <w:sz w:val="20"/>
          <w:szCs w:val="20"/>
        </w:rPr>
        <w:t>:</w:t>
      </w:r>
    </w:p>
    <w:p w:rsidR="005A7D3C" w:rsidRPr="00670B9B" w:rsidRDefault="005A7D3C" w:rsidP="00D91BE4">
      <w:pPr>
        <w:widowControl w:val="0"/>
        <w:autoSpaceDE w:val="0"/>
        <w:autoSpaceDN w:val="0"/>
        <w:adjustRightInd w:val="0"/>
        <w:spacing w:after="0" w:line="360" w:lineRule="auto"/>
        <w:jc w:val="both"/>
        <w:rPr>
          <w:rFonts w:ascii="Arial" w:hAnsi="Arial" w:cs="Arial"/>
          <w:sz w:val="20"/>
          <w:szCs w:val="20"/>
        </w:rPr>
      </w:pPr>
    </w:p>
    <w:tbl>
      <w:tblPr>
        <w:tblW w:w="0" w:type="auto"/>
        <w:tblInd w:w="573" w:type="dxa"/>
        <w:tblLayout w:type="fixed"/>
        <w:tblCellMar>
          <w:left w:w="0" w:type="dxa"/>
          <w:right w:w="0" w:type="dxa"/>
        </w:tblCellMar>
        <w:tblLook w:val="0000" w:firstRow="0" w:lastRow="0" w:firstColumn="0" w:lastColumn="0" w:noHBand="0" w:noVBand="0"/>
      </w:tblPr>
      <w:tblGrid>
        <w:gridCol w:w="6237"/>
        <w:gridCol w:w="1985"/>
      </w:tblGrid>
      <w:tr w:rsidR="005A7D3C" w:rsidRPr="00670B9B" w:rsidTr="00332297">
        <w:trPr>
          <w:trHeight w:hRule="exact" w:val="355"/>
        </w:trPr>
        <w:tc>
          <w:tcPr>
            <w:tcW w:w="6237" w:type="dxa"/>
            <w:tcBorders>
              <w:top w:val="single" w:sz="5" w:space="0" w:color="000000"/>
              <w:left w:val="single" w:sz="5" w:space="0" w:color="000000"/>
              <w:bottom w:val="single" w:sz="5" w:space="0" w:color="000000"/>
              <w:right w:val="single" w:sz="5" w:space="0" w:color="000000"/>
            </w:tcBorders>
          </w:tcPr>
          <w:p w:rsidR="005A7D3C" w:rsidRPr="00670B9B" w:rsidRDefault="00624564" w:rsidP="00D91BE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I.</w:t>
            </w:r>
            <w:r w:rsidR="005A7D3C" w:rsidRPr="00D91BE4">
              <w:rPr>
                <w:rFonts w:ascii="Arial" w:hAnsi="Arial" w:cs="Arial"/>
                <w:b/>
                <w:sz w:val="20"/>
                <w:szCs w:val="20"/>
              </w:rPr>
              <w:t xml:space="preserve"> </w:t>
            </w:r>
            <w:r w:rsidR="005A7D3C" w:rsidRPr="00670B9B">
              <w:rPr>
                <w:rFonts w:ascii="Arial" w:hAnsi="Arial" w:cs="Arial"/>
                <w:sz w:val="20"/>
                <w:szCs w:val="20"/>
              </w:rPr>
              <w:t xml:space="preserve">        Habitacional</w:t>
            </w:r>
          </w:p>
        </w:tc>
        <w:tc>
          <w:tcPr>
            <w:tcW w:w="1985" w:type="dxa"/>
            <w:tcBorders>
              <w:top w:val="single" w:sz="5" w:space="0" w:color="000000"/>
              <w:left w:val="single" w:sz="5" w:space="0" w:color="000000"/>
              <w:bottom w:val="single" w:sz="5" w:space="0" w:color="000000"/>
              <w:right w:val="single" w:sz="5" w:space="0" w:color="000000"/>
            </w:tcBorders>
          </w:tcPr>
          <w:p w:rsidR="005A7D3C" w:rsidRPr="00670B9B" w:rsidRDefault="005A7D3C"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E970CE" w:rsidRPr="00670B9B">
              <w:rPr>
                <w:rFonts w:ascii="Arial" w:hAnsi="Arial" w:cs="Arial"/>
                <w:sz w:val="20"/>
                <w:szCs w:val="20"/>
              </w:rPr>
              <w:t>4</w:t>
            </w:r>
            <w:r w:rsidRPr="00670B9B">
              <w:rPr>
                <w:rFonts w:ascii="Arial" w:hAnsi="Arial" w:cs="Arial"/>
                <w:sz w:val="20"/>
                <w:szCs w:val="20"/>
              </w:rPr>
              <w:t>00.00</w:t>
            </w:r>
          </w:p>
        </w:tc>
      </w:tr>
      <w:tr w:rsidR="005A7D3C" w:rsidRPr="00670B9B" w:rsidTr="00332297">
        <w:trPr>
          <w:trHeight w:hRule="exact" w:val="355"/>
        </w:trPr>
        <w:tc>
          <w:tcPr>
            <w:tcW w:w="6237" w:type="dxa"/>
            <w:tcBorders>
              <w:top w:val="single" w:sz="5" w:space="0" w:color="000000"/>
              <w:left w:val="single" w:sz="5" w:space="0" w:color="000000"/>
              <w:bottom w:val="single" w:sz="5" w:space="0" w:color="000000"/>
              <w:right w:val="single" w:sz="5" w:space="0" w:color="000000"/>
            </w:tcBorders>
          </w:tcPr>
          <w:p w:rsidR="005A7D3C" w:rsidRPr="00670B9B" w:rsidRDefault="00624564" w:rsidP="00D91BE4">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II.</w:t>
            </w:r>
            <w:r w:rsidR="005A7D3C" w:rsidRPr="00D91BE4">
              <w:rPr>
                <w:rFonts w:ascii="Arial" w:hAnsi="Arial" w:cs="Arial"/>
                <w:b/>
                <w:sz w:val="20"/>
                <w:szCs w:val="20"/>
              </w:rPr>
              <w:t xml:space="preserve"> </w:t>
            </w:r>
            <w:r w:rsidR="005A7D3C" w:rsidRPr="00670B9B">
              <w:rPr>
                <w:rFonts w:ascii="Arial" w:hAnsi="Arial" w:cs="Arial"/>
                <w:sz w:val="20"/>
                <w:szCs w:val="20"/>
              </w:rPr>
              <w:t xml:space="preserve">          Comercial</w:t>
            </w:r>
          </w:p>
        </w:tc>
        <w:tc>
          <w:tcPr>
            <w:tcW w:w="1985" w:type="dxa"/>
            <w:tcBorders>
              <w:top w:val="single" w:sz="5" w:space="0" w:color="000000"/>
              <w:left w:val="single" w:sz="5" w:space="0" w:color="000000"/>
              <w:bottom w:val="single" w:sz="5" w:space="0" w:color="000000"/>
              <w:right w:val="single" w:sz="5" w:space="0" w:color="000000"/>
            </w:tcBorders>
          </w:tcPr>
          <w:p w:rsidR="005A7D3C" w:rsidRPr="00670B9B" w:rsidRDefault="005A7D3C" w:rsidP="00D91BE4">
            <w:pPr>
              <w:widowControl w:val="0"/>
              <w:autoSpaceDE w:val="0"/>
              <w:autoSpaceDN w:val="0"/>
              <w:adjustRightInd w:val="0"/>
              <w:spacing w:after="0" w:line="360" w:lineRule="auto"/>
              <w:jc w:val="center"/>
              <w:rPr>
                <w:rFonts w:ascii="Arial" w:hAnsi="Arial" w:cs="Arial"/>
                <w:sz w:val="20"/>
                <w:szCs w:val="20"/>
              </w:rPr>
            </w:pPr>
            <w:r w:rsidRPr="00670B9B">
              <w:rPr>
                <w:rFonts w:ascii="Arial" w:hAnsi="Arial" w:cs="Arial"/>
                <w:sz w:val="20"/>
                <w:szCs w:val="20"/>
              </w:rPr>
              <w:t xml:space="preserve">$ </w:t>
            </w:r>
            <w:r w:rsidR="004145B8" w:rsidRPr="00670B9B">
              <w:rPr>
                <w:rFonts w:ascii="Arial" w:hAnsi="Arial" w:cs="Arial"/>
                <w:sz w:val="20"/>
                <w:szCs w:val="20"/>
              </w:rPr>
              <w:t>6</w:t>
            </w:r>
            <w:r w:rsidRPr="00670B9B">
              <w:rPr>
                <w:rFonts w:ascii="Arial" w:hAnsi="Arial" w:cs="Arial"/>
                <w:sz w:val="20"/>
                <w:szCs w:val="20"/>
              </w:rPr>
              <w:t>00.00</w:t>
            </w:r>
          </w:p>
        </w:tc>
      </w:tr>
    </w:tbl>
    <w:p w:rsidR="008F3F31" w:rsidRPr="00670B9B" w:rsidRDefault="008F3F31" w:rsidP="00D91BE4">
      <w:pPr>
        <w:widowControl w:val="0"/>
        <w:autoSpaceDE w:val="0"/>
        <w:autoSpaceDN w:val="0"/>
        <w:adjustRightInd w:val="0"/>
        <w:spacing w:after="0" w:line="360" w:lineRule="auto"/>
        <w:rPr>
          <w:rFonts w:ascii="Arial" w:hAnsi="Arial" w:cs="Arial"/>
          <w:sz w:val="20"/>
          <w:szCs w:val="20"/>
        </w:rPr>
      </w:pPr>
    </w:p>
    <w:p w:rsidR="00D91BE4" w:rsidRDefault="00084C6D" w:rsidP="00B05C78">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19.-</w:t>
      </w:r>
      <w:r w:rsidRPr="00670B9B">
        <w:rPr>
          <w:rFonts w:ascii="Arial" w:hAnsi="Arial" w:cs="Arial"/>
          <w:sz w:val="20"/>
          <w:szCs w:val="20"/>
        </w:rPr>
        <w:t xml:space="preserve"> El derecho por el servicio de agua potable que proporcione el Ayuntamiento</w:t>
      </w:r>
      <w:r w:rsidR="00EF2379" w:rsidRPr="00670B9B">
        <w:rPr>
          <w:rFonts w:ascii="Arial" w:hAnsi="Arial" w:cs="Arial"/>
          <w:sz w:val="20"/>
          <w:szCs w:val="20"/>
        </w:rPr>
        <w:t xml:space="preserve">, mensualmente por toma </w:t>
      </w:r>
      <w:r w:rsidRPr="00670B9B">
        <w:rPr>
          <w:rFonts w:ascii="Arial" w:hAnsi="Arial" w:cs="Arial"/>
          <w:sz w:val="20"/>
          <w:szCs w:val="20"/>
        </w:rPr>
        <w:t>pagará una cuota de</w:t>
      </w:r>
      <w:r w:rsidR="00B05C78">
        <w:rPr>
          <w:rFonts w:ascii="Arial" w:hAnsi="Arial" w:cs="Arial"/>
          <w:sz w:val="20"/>
          <w:szCs w:val="20"/>
        </w:rPr>
        <w:t>:</w:t>
      </w:r>
      <w:r w:rsidRPr="00670B9B">
        <w:rPr>
          <w:rFonts w:ascii="Arial" w:hAnsi="Arial" w:cs="Arial"/>
          <w:sz w:val="20"/>
          <w:szCs w:val="20"/>
        </w:rPr>
        <w:t xml:space="preserve"> $ 15.00 </w:t>
      </w:r>
      <w:r w:rsidR="00EF2379" w:rsidRPr="00670B9B">
        <w:rPr>
          <w:rFonts w:ascii="Arial" w:hAnsi="Arial" w:cs="Arial"/>
          <w:sz w:val="20"/>
          <w:szCs w:val="20"/>
        </w:rPr>
        <w:t>por cada predio habitacional y $ 60.00 por predio comercial</w:t>
      </w:r>
      <w:r w:rsidRPr="00670B9B">
        <w:rPr>
          <w:rFonts w:ascii="Arial" w:hAnsi="Arial" w:cs="Arial"/>
          <w:sz w:val="20"/>
          <w:szCs w:val="20"/>
        </w:rPr>
        <w:t>.</w:t>
      </w:r>
    </w:p>
    <w:p w:rsidR="00B05C78" w:rsidRDefault="00B05C78" w:rsidP="00B05C78">
      <w:pPr>
        <w:widowControl w:val="0"/>
        <w:autoSpaceDE w:val="0"/>
        <w:autoSpaceDN w:val="0"/>
        <w:adjustRightInd w:val="0"/>
        <w:spacing w:after="0" w:line="360" w:lineRule="auto"/>
        <w:jc w:val="both"/>
        <w:rPr>
          <w:rFonts w:ascii="Arial" w:hAnsi="Arial" w:cs="Arial"/>
          <w:sz w:val="20"/>
          <w:szCs w:val="20"/>
        </w:rPr>
      </w:pPr>
    </w:p>
    <w:p w:rsidR="00B05C78" w:rsidRPr="00B05C78" w:rsidRDefault="00B05C78" w:rsidP="00B05C78">
      <w:pPr>
        <w:shd w:val="clear" w:color="auto" w:fill="FFFFFF"/>
        <w:spacing w:after="0" w:line="360" w:lineRule="auto"/>
        <w:jc w:val="center"/>
        <w:rPr>
          <w:rFonts w:ascii="Arial" w:hAnsi="Arial" w:cs="Arial"/>
          <w:b/>
          <w:bCs/>
          <w:color w:val="000000"/>
          <w:sz w:val="20"/>
          <w:szCs w:val="20"/>
        </w:rPr>
      </w:pPr>
      <w:r w:rsidRPr="00670B9B">
        <w:rPr>
          <w:rFonts w:ascii="Arial" w:hAnsi="Arial" w:cs="Arial"/>
          <w:b/>
          <w:sz w:val="20"/>
          <w:szCs w:val="20"/>
        </w:rPr>
        <w:t xml:space="preserve">Sección </w:t>
      </w:r>
      <w:r>
        <w:rPr>
          <w:rFonts w:ascii="Arial" w:hAnsi="Arial" w:cs="Arial"/>
          <w:b/>
          <w:sz w:val="20"/>
          <w:szCs w:val="20"/>
        </w:rPr>
        <w:t>Décima Primera</w:t>
      </w:r>
    </w:p>
    <w:p w:rsidR="00B05C78" w:rsidRPr="00B05C78" w:rsidRDefault="00B05C78" w:rsidP="00B05C78">
      <w:pPr>
        <w:shd w:val="clear" w:color="auto" w:fill="FFFFFF"/>
        <w:spacing w:after="0" w:line="360" w:lineRule="auto"/>
        <w:jc w:val="center"/>
        <w:rPr>
          <w:rFonts w:ascii="Arial" w:hAnsi="Arial" w:cs="Arial"/>
          <w:b/>
          <w:bCs/>
          <w:color w:val="000000"/>
          <w:sz w:val="20"/>
          <w:szCs w:val="20"/>
        </w:rPr>
      </w:pPr>
      <w:r w:rsidRPr="00B05C78">
        <w:rPr>
          <w:rFonts w:ascii="Arial" w:hAnsi="Arial" w:cs="Arial"/>
          <w:b/>
          <w:bCs/>
          <w:color w:val="000000"/>
          <w:sz w:val="20"/>
          <w:szCs w:val="20"/>
        </w:rPr>
        <w:t>Derecho</w:t>
      </w:r>
      <w:r w:rsidR="001A3088">
        <w:rPr>
          <w:rFonts w:ascii="Arial" w:hAnsi="Arial" w:cs="Arial"/>
          <w:b/>
          <w:bCs/>
          <w:color w:val="000000"/>
          <w:sz w:val="20"/>
          <w:szCs w:val="20"/>
        </w:rPr>
        <w:t>s</w:t>
      </w:r>
      <w:r w:rsidRPr="00B05C78">
        <w:rPr>
          <w:rFonts w:ascii="Arial" w:hAnsi="Arial" w:cs="Arial"/>
          <w:b/>
          <w:bCs/>
          <w:color w:val="000000"/>
          <w:sz w:val="20"/>
          <w:szCs w:val="20"/>
        </w:rPr>
        <w:t xml:space="preserve"> por Acceso a la Información Pública</w:t>
      </w:r>
    </w:p>
    <w:p w:rsidR="00B05C78" w:rsidRDefault="00B05C78" w:rsidP="00B05C78">
      <w:pPr>
        <w:spacing w:after="0" w:line="360" w:lineRule="auto"/>
        <w:jc w:val="both"/>
        <w:rPr>
          <w:rFonts w:ascii="Arial" w:hAnsi="Arial" w:cs="Arial"/>
          <w:b/>
          <w:bCs/>
          <w:color w:val="000000"/>
          <w:sz w:val="20"/>
          <w:szCs w:val="20"/>
        </w:rPr>
      </w:pPr>
    </w:p>
    <w:p w:rsidR="00B05C78" w:rsidRPr="00B05C78" w:rsidRDefault="00B05C78" w:rsidP="00B05C78">
      <w:pPr>
        <w:spacing w:after="0" w:line="360" w:lineRule="auto"/>
        <w:jc w:val="both"/>
        <w:rPr>
          <w:rFonts w:ascii="Arial" w:hAnsi="Arial" w:cs="Arial"/>
          <w:bCs/>
          <w:color w:val="000000"/>
          <w:sz w:val="20"/>
          <w:szCs w:val="20"/>
        </w:rPr>
      </w:pPr>
      <w:r w:rsidRPr="00B05C78">
        <w:rPr>
          <w:rFonts w:ascii="Arial" w:hAnsi="Arial" w:cs="Arial"/>
          <w:b/>
          <w:bCs/>
          <w:color w:val="000000"/>
          <w:sz w:val="20"/>
          <w:szCs w:val="20"/>
        </w:rPr>
        <w:t xml:space="preserve">Artículo </w:t>
      </w:r>
      <w:r w:rsidR="006108E9">
        <w:rPr>
          <w:rFonts w:ascii="Arial" w:hAnsi="Arial" w:cs="Arial"/>
          <w:b/>
          <w:bCs/>
          <w:color w:val="000000"/>
          <w:sz w:val="20"/>
          <w:szCs w:val="20"/>
        </w:rPr>
        <w:t>20</w:t>
      </w:r>
      <w:r w:rsidRPr="00B05C78">
        <w:rPr>
          <w:rFonts w:ascii="Arial" w:hAnsi="Arial" w:cs="Arial"/>
          <w:b/>
          <w:bCs/>
          <w:color w:val="000000"/>
          <w:sz w:val="20"/>
          <w:szCs w:val="20"/>
        </w:rPr>
        <w:t>.-</w:t>
      </w:r>
      <w:r w:rsidRPr="00B05C78">
        <w:rPr>
          <w:rFonts w:ascii="Arial" w:hAnsi="Arial" w:cs="Arial"/>
          <w:bCs/>
          <w:color w:val="000000"/>
          <w:sz w:val="20"/>
          <w:szCs w:val="20"/>
        </w:rPr>
        <w:t xml:space="preserve"> El derecho por acceso a la información pública que proporciona la Unidad de Transparencia municipal será gratuita.</w:t>
      </w:r>
    </w:p>
    <w:p w:rsidR="00B05C78" w:rsidRPr="00B05C78" w:rsidRDefault="00B05C78" w:rsidP="00B05C78">
      <w:pPr>
        <w:spacing w:after="0" w:line="360" w:lineRule="auto"/>
        <w:jc w:val="both"/>
        <w:rPr>
          <w:rFonts w:ascii="Arial" w:hAnsi="Arial" w:cs="Arial"/>
          <w:bCs/>
          <w:color w:val="000000"/>
          <w:sz w:val="20"/>
          <w:szCs w:val="20"/>
        </w:rPr>
      </w:pPr>
    </w:p>
    <w:p w:rsidR="00B05C78" w:rsidRPr="00B05C78" w:rsidRDefault="00B05C78" w:rsidP="00B05C78">
      <w:pPr>
        <w:spacing w:after="0" w:line="360" w:lineRule="auto"/>
        <w:jc w:val="both"/>
        <w:rPr>
          <w:rFonts w:ascii="Arial" w:hAnsi="Arial" w:cs="Arial"/>
          <w:bCs/>
          <w:color w:val="000000"/>
          <w:sz w:val="20"/>
          <w:szCs w:val="20"/>
        </w:rPr>
      </w:pPr>
      <w:r w:rsidRPr="00B05C78">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05C78" w:rsidRPr="00B05C78" w:rsidRDefault="00B05C78" w:rsidP="00B05C78">
      <w:pPr>
        <w:spacing w:after="0" w:line="360" w:lineRule="auto"/>
        <w:jc w:val="both"/>
        <w:rPr>
          <w:rFonts w:ascii="Arial" w:hAnsi="Arial" w:cs="Arial"/>
          <w:bCs/>
          <w:color w:val="000000"/>
          <w:sz w:val="20"/>
          <w:szCs w:val="20"/>
        </w:rPr>
      </w:pPr>
    </w:p>
    <w:p w:rsidR="00B05C78" w:rsidRPr="00B05C78" w:rsidRDefault="00B05C78" w:rsidP="00B05C78">
      <w:pPr>
        <w:spacing w:after="0" w:line="360" w:lineRule="auto"/>
        <w:jc w:val="both"/>
        <w:rPr>
          <w:rFonts w:ascii="Arial" w:hAnsi="Arial" w:cs="Arial"/>
          <w:bCs/>
          <w:color w:val="000000"/>
          <w:sz w:val="20"/>
          <w:szCs w:val="20"/>
        </w:rPr>
      </w:pPr>
      <w:r w:rsidRPr="00B05C78">
        <w:rPr>
          <w:rFonts w:ascii="Arial" w:hAnsi="Arial" w:cs="Arial"/>
          <w:bCs/>
          <w:color w:val="000000"/>
          <w:sz w:val="20"/>
          <w:szCs w:val="20"/>
        </w:rPr>
        <w:t xml:space="preserve">El costo de recuperación que deberá cubrir el solicitante </w:t>
      </w:r>
      <w:r w:rsidRPr="00B05C78">
        <w:rPr>
          <w:rFonts w:ascii="Arial" w:hAnsi="Arial" w:cs="Arial"/>
          <w:color w:val="000000"/>
          <w:sz w:val="20"/>
          <w:szCs w:val="20"/>
        </w:rPr>
        <w:t>por la modalidad de entrega de reproducción de la información a que se refiere este Capítulo,</w:t>
      </w:r>
      <w:r w:rsidRPr="00B05C78">
        <w:rPr>
          <w:rFonts w:ascii="Arial" w:hAnsi="Arial" w:cs="Arial"/>
          <w:bCs/>
          <w:color w:val="000000"/>
          <w:sz w:val="20"/>
          <w:szCs w:val="20"/>
        </w:rPr>
        <w:t xml:space="preserve"> no podrá ser superior a la suma del precio total del medio utilizado, y será de acuerdo con la siguiente tabla:</w:t>
      </w:r>
    </w:p>
    <w:p w:rsidR="00B05C78" w:rsidRPr="00B05C78" w:rsidRDefault="00B05C78" w:rsidP="00B05C78">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B05C78" w:rsidRPr="00B05C78" w:rsidTr="00B05C7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05C78" w:rsidRPr="00B05C78" w:rsidRDefault="00B05C78" w:rsidP="00B05C78">
            <w:pPr>
              <w:autoSpaceDN w:val="0"/>
              <w:spacing w:after="0" w:line="360" w:lineRule="auto"/>
              <w:jc w:val="center"/>
              <w:rPr>
                <w:rFonts w:ascii="Arial" w:hAnsi="Arial" w:cs="Arial"/>
                <w:b/>
                <w:color w:val="000000"/>
                <w:sz w:val="20"/>
                <w:szCs w:val="20"/>
              </w:rPr>
            </w:pPr>
            <w:r w:rsidRPr="00B05C78">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05C78" w:rsidRPr="00B05C78" w:rsidRDefault="00B05C78" w:rsidP="00B05C78">
            <w:pPr>
              <w:autoSpaceDN w:val="0"/>
              <w:spacing w:after="0" w:line="360" w:lineRule="auto"/>
              <w:jc w:val="center"/>
              <w:rPr>
                <w:rFonts w:ascii="Arial" w:hAnsi="Arial" w:cs="Arial"/>
                <w:b/>
                <w:color w:val="000000"/>
                <w:sz w:val="20"/>
                <w:szCs w:val="20"/>
              </w:rPr>
            </w:pPr>
            <w:r w:rsidRPr="00B05C78">
              <w:rPr>
                <w:rFonts w:ascii="Arial" w:hAnsi="Arial" w:cs="Arial"/>
                <w:b/>
                <w:color w:val="000000"/>
                <w:sz w:val="20"/>
                <w:szCs w:val="20"/>
              </w:rPr>
              <w:t>Costo aplicable</w:t>
            </w:r>
          </w:p>
        </w:tc>
      </w:tr>
      <w:tr w:rsidR="00B05C78" w:rsidRPr="00B05C78" w:rsidTr="00B05C7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5C78" w:rsidRPr="00B05C78" w:rsidRDefault="00B05C78" w:rsidP="00B05C78">
            <w:pPr>
              <w:autoSpaceDN w:val="0"/>
              <w:spacing w:after="0" w:line="360" w:lineRule="auto"/>
              <w:jc w:val="both"/>
              <w:rPr>
                <w:rFonts w:ascii="Arial" w:hAnsi="Arial" w:cs="Arial"/>
                <w:color w:val="000000"/>
                <w:sz w:val="20"/>
                <w:szCs w:val="20"/>
              </w:rPr>
            </w:pPr>
            <w:r w:rsidRPr="00B05C78">
              <w:rPr>
                <w:rFonts w:ascii="Arial" w:hAnsi="Arial" w:cs="Arial"/>
                <w:b/>
                <w:color w:val="000000"/>
                <w:sz w:val="20"/>
                <w:szCs w:val="20"/>
              </w:rPr>
              <w:t>I.</w:t>
            </w:r>
            <w:r w:rsidRPr="00B05C78">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05C78" w:rsidRPr="00B05C78" w:rsidRDefault="00B05C78" w:rsidP="00B05C78">
            <w:pPr>
              <w:autoSpaceDN w:val="0"/>
              <w:spacing w:after="0" w:line="360" w:lineRule="auto"/>
              <w:jc w:val="right"/>
              <w:rPr>
                <w:rFonts w:ascii="Arial" w:hAnsi="Arial" w:cs="Arial"/>
                <w:color w:val="000000"/>
                <w:sz w:val="20"/>
                <w:szCs w:val="20"/>
              </w:rPr>
            </w:pPr>
          </w:p>
          <w:p w:rsidR="00B05C78" w:rsidRPr="00B05C78" w:rsidRDefault="00B05C78" w:rsidP="00B05C78">
            <w:pPr>
              <w:autoSpaceDN w:val="0"/>
              <w:spacing w:after="0" w:line="360" w:lineRule="auto"/>
              <w:jc w:val="right"/>
              <w:rPr>
                <w:rFonts w:ascii="Arial" w:hAnsi="Arial" w:cs="Arial"/>
                <w:color w:val="000000"/>
                <w:sz w:val="20"/>
                <w:szCs w:val="20"/>
              </w:rPr>
            </w:pPr>
            <w:r w:rsidRPr="00B05C78">
              <w:rPr>
                <w:rFonts w:ascii="Arial" w:hAnsi="Arial" w:cs="Arial"/>
                <w:color w:val="000000"/>
                <w:sz w:val="20"/>
                <w:szCs w:val="20"/>
              </w:rPr>
              <w:t xml:space="preserve">$1.00 </w:t>
            </w:r>
          </w:p>
        </w:tc>
      </w:tr>
      <w:tr w:rsidR="00B05C78" w:rsidRPr="00B05C78" w:rsidTr="00B05C7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5C78" w:rsidRPr="00B05C78" w:rsidRDefault="00B05C78" w:rsidP="00B05C78">
            <w:pPr>
              <w:autoSpaceDN w:val="0"/>
              <w:spacing w:after="0" w:line="360" w:lineRule="auto"/>
              <w:jc w:val="both"/>
              <w:rPr>
                <w:rFonts w:ascii="Arial" w:hAnsi="Arial" w:cs="Arial"/>
                <w:color w:val="000000"/>
                <w:sz w:val="20"/>
                <w:szCs w:val="20"/>
              </w:rPr>
            </w:pPr>
            <w:r w:rsidRPr="00B05C78">
              <w:rPr>
                <w:rFonts w:ascii="Arial" w:hAnsi="Arial" w:cs="Arial"/>
                <w:b/>
                <w:color w:val="000000"/>
                <w:sz w:val="20"/>
                <w:szCs w:val="20"/>
              </w:rPr>
              <w:t>II.</w:t>
            </w:r>
            <w:r w:rsidRPr="00B05C78">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05C78" w:rsidRPr="00B05C78" w:rsidRDefault="00B05C78" w:rsidP="00B05C78">
            <w:pPr>
              <w:autoSpaceDN w:val="0"/>
              <w:spacing w:after="0" w:line="360" w:lineRule="auto"/>
              <w:jc w:val="right"/>
              <w:rPr>
                <w:rFonts w:ascii="Arial" w:hAnsi="Arial" w:cs="Arial"/>
                <w:color w:val="000000"/>
                <w:sz w:val="20"/>
                <w:szCs w:val="20"/>
              </w:rPr>
            </w:pPr>
          </w:p>
          <w:p w:rsidR="00B05C78" w:rsidRPr="00B05C78" w:rsidRDefault="00B05C78" w:rsidP="00B05C78">
            <w:pPr>
              <w:autoSpaceDN w:val="0"/>
              <w:spacing w:after="0" w:line="360" w:lineRule="auto"/>
              <w:jc w:val="right"/>
              <w:rPr>
                <w:rFonts w:ascii="Arial" w:hAnsi="Arial" w:cs="Arial"/>
                <w:color w:val="000000"/>
                <w:sz w:val="20"/>
                <w:szCs w:val="20"/>
              </w:rPr>
            </w:pPr>
            <w:r w:rsidRPr="00B05C78">
              <w:rPr>
                <w:rFonts w:ascii="Arial" w:hAnsi="Arial" w:cs="Arial"/>
                <w:color w:val="000000"/>
                <w:sz w:val="20"/>
                <w:szCs w:val="20"/>
              </w:rPr>
              <w:t>$3.00</w:t>
            </w:r>
          </w:p>
        </w:tc>
      </w:tr>
      <w:tr w:rsidR="00B05C78" w:rsidRPr="00B05C78" w:rsidTr="00B05C7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5C78" w:rsidRPr="00B05C78" w:rsidRDefault="00B05C78" w:rsidP="00B05C78">
            <w:pPr>
              <w:autoSpaceDN w:val="0"/>
              <w:spacing w:after="0" w:line="360" w:lineRule="auto"/>
              <w:jc w:val="both"/>
              <w:rPr>
                <w:rFonts w:ascii="Arial" w:hAnsi="Arial" w:cs="Arial"/>
                <w:color w:val="000000"/>
                <w:sz w:val="20"/>
                <w:szCs w:val="20"/>
                <w:lang w:val="pt-BR"/>
              </w:rPr>
            </w:pPr>
            <w:r w:rsidRPr="00B05C78">
              <w:rPr>
                <w:rFonts w:ascii="Arial" w:hAnsi="Arial" w:cs="Arial"/>
                <w:b/>
                <w:color w:val="000000"/>
                <w:sz w:val="20"/>
                <w:szCs w:val="20"/>
                <w:lang w:val="pt-BR"/>
              </w:rPr>
              <w:t>III.</w:t>
            </w:r>
            <w:r w:rsidRPr="00B05C78">
              <w:rPr>
                <w:rFonts w:ascii="Arial" w:hAnsi="Arial" w:cs="Arial"/>
                <w:color w:val="000000"/>
                <w:sz w:val="20"/>
                <w:szCs w:val="20"/>
                <w:lang w:val="pt-BR"/>
              </w:rPr>
              <w:t xml:space="preserve"> Disco compacto o multimedia (CD ó DVD) </w:t>
            </w:r>
            <w:r w:rsidRPr="00B05C78">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05C78" w:rsidRPr="00B05C78" w:rsidRDefault="00B05C78" w:rsidP="00B05C78">
            <w:pPr>
              <w:autoSpaceDN w:val="0"/>
              <w:spacing w:after="0" w:line="360" w:lineRule="auto"/>
              <w:jc w:val="right"/>
              <w:rPr>
                <w:rFonts w:ascii="Arial" w:hAnsi="Arial" w:cs="Arial"/>
                <w:color w:val="000000"/>
                <w:sz w:val="20"/>
                <w:szCs w:val="20"/>
              </w:rPr>
            </w:pPr>
          </w:p>
          <w:p w:rsidR="00B05C78" w:rsidRPr="00B05C78" w:rsidRDefault="00B05C78" w:rsidP="00B05C78">
            <w:pPr>
              <w:autoSpaceDN w:val="0"/>
              <w:spacing w:after="0" w:line="360" w:lineRule="auto"/>
              <w:jc w:val="right"/>
              <w:rPr>
                <w:rFonts w:ascii="Arial" w:hAnsi="Arial" w:cs="Arial"/>
                <w:color w:val="000000"/>
                <w:sz w:val="20"/>
                <w:szCs w:val="20"/>
              </w:rPr>
            </w:pPr>
            <w:r w:rsidRPr="00B05C78">
              <w:rPr>
                <w:rFonts w:ascii="Arial" w:hAnsi="Arial" w:cs="Arial"/>
                <w:color w:val="000000"/>
                <w:sz w:val="20"/>
                <w:szCs w:val="20"/>
              </w:rPr>
              <w:t xml:space="preserve">$10.00 </w:t>
            </w:r>
          </w:p>
        </w:tc>
      </w:tr>
    </w:tbl>
    <w:p w:rsidR="00B05C78" w:rsidRDefault="00B05C78" w:rsidP="00B05C78">
      <w:pPr>
        <w:widowControl w:val="0"/>
        <w:autoSpaceDE w:val="0"/>
        <w:autoSpaceDN w:val="0"/>
        <w:adjustRightInd w:val="0"/>
        <w:spacing w:after="0" w:line="360" w:lineRule="auto"/>
        <w:jc w:val="both"/>
        <w:rPr>
          <w:rFonts w:ascii="Arial" w:hAnsi="Arial" w:cs="Arial"/>
          <w:b/>
          <w:sz w:val="20"/>
          <w:szCs w:val="20"/>
        </w:rPr>
      </w:pPr>
    </w:p>
    <w:p w:rsidR="005C657F"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IV</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Contribuciones Especiales</w:t>
      </w:r>
    </w:p>
    <w:p w:rsidR="00D91BE4" w:rsidRDefault="00D91BE4" w:rsidP="00D91BE4">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Sección Primera</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Contribuciones de Mejoras</w:t>
      </w:r>
    </w:p>
    <w:p w:rsidR="00084C6D" w:rsidRPr="00670B9B" w:rsidRDefault="00084C6D" w:rsidP="00D91BE4">
      <w:pPr>
        <w:widowControl w:val="0"/>
        <w:autoSpaceDE w:val="0"/>
        <w:autoSpaceDN w:val="0"/>
        <w:adjustRightInd w:val="0"/>
        <w:spacing w:after="0" w:line="360" w:lineRule="auto"/>
        <w:jc w:val="center"/>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1</w:t>
      </w:r>
      <w:r w:rsidRPr="00670B9B">
        <w:rPr>
          <w:rFonts w:ascii="Arial" w:hAnsi="Arial" w:cs="Arial"/>
          <w:b/>
          <w:sz w:val="20"/>
          <w:szCs w:val="20"/>
        </w:rPr>
        <w:t>.-</w:t>
      </w:r>
      <w:r w:rsidRPr="00670B9B">
        <w:rPr>
          <w:rFonts w:ascii="Arial" w:hAnsi="Arial" w:cs="Arial"/>
          <w:sz w:val="20"/>
          <w:szCs w:val="20"/>
        </w:rPr>
        <w:t xml:space="preserve"> Una vez determinado el costo de la obra, en términos de lo dispuesto por la Ley de Hacienda del Municipio de Chichimilá, Yucatán, se aplicará la tasa que la autoridad haya convenido con los beneficiarios y, la cantidad que resulte se dividirá entre el número de metros </w:t>
      </w:r>
      <w:r w:rsidR="006F5A37" w:rsidRPr="00670B9B">
        <w:rPr>
          <w:rFonts w:ascii="Arial" w:hAnsi="Arial" w:cs="Arial"/>
          <w:sz w:val="20"/>
          <w:szCs w:val="20"/>
        </w:rPr>
        <w:t>l</w:t>
      </w:r>
      <w:r w:rsidRPr="00670B9B">
        <w:rPr>
          <w:rFonts w:ascii="Arial" w:hAnsi="Arial" w:cs="Arial"/>
          <w:sz w:val="20"/>
          <w:szCs w:val="20"/>
        </w:rPr>
        <w:t>ineales, cuadrados o cúbicos, según corresponda al tipo de obra, con el objeto de determinar la cuota unitaria que deberán pagar los sujetos obligados, de acuerdo con las fórmulas especificadas en los artículos</w:t>
      </w:r>
      <w:r w:rsidR="001F6DF1" w:rsidRPr="00670B9B">
        <w:rPr>
          <w:rFonts w:ascii="Arial" w:hAnsi="Arial" w:cs="Arial"/>
          <w:sz w:val="20"/>
          <w:szCs w:val="20"/>
        </w:rPr>
        <w:t xml:space="preserve"> </w:t>
      </w:r>
      <w:r w:rsidRPr="00670B9B">
        <w:rPr>
          <w:rFonts w:ascii="Arial" w:hAnsi="Arial" w:cs="Arial"/>
          <w:sz w:val="20"/>
          <w:szCs w:val="20"/>
        </w:rPr>
        <w:t>113 y 114 de la Ley de Hacienda del Municipio de Chichimilá, Yucatán.</w:t>
      </w:r>
    </w:p>
    <w:p w:rsidR="00087EC7" w:rsidRPr="00670B9B" w:rsidRDefault="00087EC7" w:rsidP="00D91BE4">
      <w:pPr>
        <w:widowControl w:val="0"/>
        <w:autoSpaceDE w:val="0"/>
        <w:autoSpaceDN w:val="0"/>
        <w:adjustRightInd w:val="0"/>
        <w:spacing w:after="0" w:line="360" w:lineRule="auto"/>
        <w:jc w:val="right"/>
        <w:rPr>
          <w:rFonts w:ascii="Arial" w:hAnsi="Arial" w:cs="Arial"/>
          <w:sz w:val="20"/>
          <w:szCs w:val="20"/>
        </w:rPr>
      </w:pPr>
    </w:p>
    <w:p w:rsidR="001F6DF1"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V</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 los Productos</w:t>
      </w:r>
    </w:p>
    <w:p w:rsidR="00087EC7" w:rsidRPr="00670B9B" w:rsidRDefault="00087EC7" w:rsidP="00D91BE4">
      <w:pPr>
        <w:widowControl w:val="0"/>
        <w:autoSpaceDE w:val="0"/>
        <w:autoSpaceDN w:val="0"/>
        <w:adjustRightInd w:val="0"/>
        <w:spacing w:after="0" w:line="360" w:lineRule="auto"/>
        <w:jc w:val="right"/>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2</w:t>
      </w:r>
      <w:r w:rsidRPr="00670B9B">
        <w:rPr>
          <w:rFonts w:ascii="Arial" w:hAnsi="Arial" w:cs="Arial"/>
          <w:b/>
          <w:sz w:val="20"/>
          <w:szCs w:val="20"/>
        </w:rPr>
        <w:t>.-</w:t>
      </w:r>
      <w:r w:rsidRPr="00670B9B">
        <w:rPr>
          <w:rFonts w:ascii="Arial" w:hAnsi="Arial" w:cs="Arial"/>
          <w:sz w:val="20"/>
          <w:szCs w:val="20"/>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9E04FE" w:rsidRPr="009E04FE"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I.-</w:t>
      </w:r>
      <w:r w:rsidRPr="00670B9B">
        <w:rPr>
          <w:rFonts w:ascii="Arial" w:hAnsi="Arial" w:cs="Arial"/>
          <w:sz w:val="20"/>
          <w:szCs w:val="20"/>
        </w:rPr>
        <w:t xml:space="preserve"> Por arrendamiento, explotación, o aprovechamiento de bienes muebles e inmuebles, del patrimonio </w:t>
      </w:r>
      <w:r w:rsidRPr="009E04FE">
        <w:rPr>
          <w:rFonts w:ascii="Arial" w:hAnsi="Arial" w:cs="Arial"/>
          <w:sz w:val="20"/>
          <w:szCs w:val="20"/>
        </w:rPr>
        <w:t xml:space="preserve">municipal, en actividades distintas a la prestación directa por parte del Municipio de Chichimilá, Yucatán, un servicio público. Para el caso a que se refiere esta fracción el importe de la contraprestación, tratándose de bienes inmuebles, no podrá ser menor a la que se establece en el caso de derechos </w:t>
      </w:r>
      <w:r w:rsidR="00B5665B" w:rsidRPr="009E04FE">
        <w:rPr>
          <w:rFonts w:ascii="Arial" w:hAnsi="Arial" w:cs="Arial"/>
          <w:sz w:val="20"/>
          <w:szCs w:val="20"/>
        </w:rPr>
        <w:t xml:space="preserve">que señala </w:t>
      </w:r>
      <w:r w:rsidRPr="009E04FE">
        <w:rPr>
          <w:rFonts w:ascii="Arial" w:hAnsi="Arial" w:cs="Arial"/>
          <w:sz w:val="20"/>
          <w:szCs w:val="20"/>
        </w:rPr>
        <w:t>esta Ley</w:t>
      </w:r>
      <w:r w:rsidR="00716716" w:rsidRPr="009E04FE">
        <w:rPr>
          <w:rFonts w:ascii="Arial" w:hAnsi="Arial" w:cs="Arial"/>
          <w:sz w:val="20"/>
          <w:szCs w:val="20"/>
        </w:rPr>
        <w:t xml:space="preserve">. </w:t>
      </w:r>
      <w:r w:rsidRPr="009E04FE">
        <w:rPr>
          <w:rFonts w:ascii="Arial" w:hAnsi="Arial" w:cs="Arial"/>
          <w:sz w:val="20"/>
          <w:szCs w:val="20"/>
        </w:rPr>
        <w:t>Para los efectos de lo dispuesto en esta fracción el Cabildo acordará el procedimiento respectivo para establecer la contraprestación que corresponderá cubrir al particular por el aprovechamiento especial del bien inmueble.</w:t>
      </w:r>
    </w:p>
    <w:p w:rsidR="009E04FE" w:rsidRPr="009E04FE" w:rsidRDefault="009E04FE" w:rsidP="00D91BE4">
      <w:pPr>
        <w:widowControl w:val="0"/>
        <w:autoSpaceDE w:val="0"/>
        <w:autoSpaceDN w:val="0"/>
        <w:adjustRightInd w:val="0"/>
        <w:spacing w:after="0" w:line="360" w:lineRule="auto"/>
        <w:jc w:val="both"/>
        <w:rPr>
          <w:rFonts w:ascii="Arial" w:hAnsi="Arial" w:cs="Arial"/>
          <w:sz w:val="20"/>
          <w:szCs w:val="20"/>
        </w:rPr>
      </w:pPr>
    </w:p>
    <w:p w:rsidR="009E04FE" w:rsidRPr="009E04FE" w:rsidRDefault="00084C6D" w:rsidP="009E04FE">
      <w:pPr>
        <w:widowControl w:val="0"/>
        <w:autoSpaceDE w:val="0"/>
        <w:autoSpaceDN w:val="0"/>
        <w:adjustRightInd w:val="0"/>
        <w:spacing w:after="0" w:line="360" w:lineRule="auto"/>
        <w:jc w:val="both"/>
        <w:rPr>
          <w:rFonts w:ascii="Arial" w:hAnsi="Arial" w:cs="Arial"/>
          <w:sz w:val="20"/>
          <w:szCs w:val="20"/>
        </w:rPr>
      </w:pPr>
      <w:r w:rsidRPr="009E04FE">
        <w:rPr>
          <w:rFonts w:ascii="Arial" w:hAnsi="Arial" w:cs="Arial"/>
          <w:b/>
          <w:sz w:val="20"/>
          <w:szCs w:val="20"/>
        </w:rPr>
        <w:t>II.-</w:t>
      </w:r>
      <w:r w:rsidR="009052A9" w:rsidRPr="009E04FE">
        <w:rPr>
          <w:rFonts w:ascii="Arial" w:hAnsi="Arial" w:cs="Arial"/>
          <w:b/>
          <w:sz w:val="20"/>
          <w:szCs w:val="20"/>
        </w:rPr>
        <w:t xml:space="preserve"> </w:t>
      </w:r>
      <w:r w:rsidRPr="009E04FE">
        <w:rPr>
          <w:rFonts w:ascii="Arial" w:hAnsi="Arial" w:cs="Arial"/>
          <w:sz w:val="20"/>
          <w:szCs w:val="20"/>
        </w:rPr>
        <w:t>Por la enajenación de bienes muebles e inmuebles del dominio privado del patrimonio municipal.</w:t>
      </w: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r w:rsidRPr="009E04FE">
        <w:rPr>
          <w:rFonts w:ascii="Arial" w:hAnsi="Arial" w:cs="Arial"/>
          <w:b/>
          <w:sz w:val="20"/>
          <w:szCs w:val="20"/>
        </w:rPr>
        <w:t xml:space="preserve">III.-   </w:t>
      </w:r>
      <w:r w:rsidRPr="009E04FE">
        <w:rPr>
          <w:rFonts w:ascii="Arial" w:hAnsi="Arial" w:cs="Arial"/>
          <w:sz w:val="20"/>
          <w:szCs w:val="20"/>
        </w:rPr>
        <w:t>Por la venta de formas oficiales impresas.  La cantidad a percibir será la establecida en el artículo 120 de la Ley de Hacienda del Municipio de Chichimilá, Yucatán.</w:t>
      </w:r>
    </w:p>
    <w:p w:rsidR="0077003B" w:rsidRDefault="0077003B" w:rsidP="0077003B">
      <w:pPr>
        <w:jc w:val="right"/>
        <w:rPr>
          <w:rFonts w:ascii="Arial" w:hAnsi="Arial" w:cs="Arial"/>
          <w:sz w:val="20"/>
          <w:szCs w:val="20"/>
        </w:rPr>
      </w:pPr>
      <w:r>
        <w:rPr>
          <w:rFonts w:ascii="Arial" w:hAnsi="Arial" w:cs="Arial"/>
          <w:i/>
          <w:color w:val="003399"/>
          <w:sz w:val="18"/>
          <w:szCs w:val="18"/>
        </w:rPr>
        <w:t xml:space="preserve">Fracción reformada </w:t>
      </w:r>
      <w:r w:rsidRPr="00121F44">
        <w:rPr>
          <w:rFonts w:ascii="Arial" w:hAnsi="Arial" w:cs="Arial"/>
          <w:i/>
          <w:color w:val="003399"/>
          <w:sz w:val="18"/>
          <w:szCs w:val="18"/>
        </w:rPr>
        <w:t>D.O. 29-abril-2022</w:t>
      </w:r>
      <w:r>
        <w:rPr>
          <w:rFonts w:ascii="Arial" w:hAnsi="Arial" w:cs="Arial"/>
          <w:i/>
          <w:color w:val="003399"/>
          <w:sz w:val="18"/>
          <w:szCs w:val="18"/>
        </w:rPr>
        <w:t>.</w:t>
      </w: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r w:rsidRPr="009E04FE">
        <w:rPr>
          <w:rFonts w:ascii="Arial" w:hAnsi="Arial" w:cs="Arial"/>
          <w:b/>
          <w:sz w:val="20"/>
          <w:szCs w:val="20"/>
        </w:rPr>
        <w:t xml:space="preserve">IV.-   </w:t>
      </w:r>
      <w:r w:rsidRPr="009E04FE">
        <w:rPr>
          <w:rFonts w:ascii="Arial" w:hAnsi="Arial" w:cs="Arial"/>
          <w:sz w:val="20"/>
          <w:szCs w:val="20"/>
        </w:rPr>
        <w:t>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Chichimilá, Yucatán.</w:t>
      </w:r>
    </w:p>
    <w:p w:rsidR="0077003B" w:rsidRDefault="0077003B" w:rsidP="0077003B">
      <w:pPr>
        <w:jc w:val="right"/>
        <w:rPr>
          <w:rFonts w:ascii="Arial" w:hAnsi="Arial" w:cs="Arial"/>
          <w:sz w:val="20"/>
          <w:szCs w:val="20"/>
        </w:rPr>
      </w:pPr>
      <w:r>
        <w:rPr>
          <w:rFonts w:ascii="Arial" w:hAnsi="Arial" w:cs="Arial"/>
          <w:i/>
          <w:color w:val="003399"/>
          <w:sz w:val="18"/>
          <w:szCs w:val="18"/>
        </w:rPr>
        <w:t xml:space="preserve">Fracción reformada </w:t>
      </w:r>
      <w:r w:rsidRPr="00121F44">
        <w:rPr>
          <w:rFonts w:ascii="Arial" w:hAnsi="Arial" w:cs="Arial"/>
          <w:i/>
          <w:color w:val="003399"/>
          <w:sz w:val="18"/>
          <w:szCs w:val="18"/>
        </w:rPr>
        <w:t>D.O. 29-abril-2022</w:t>
      </w:r>
      <w:r>
        <w:rPr>
          <w:rFonts w:ascii="Arial" w:hAnsi="Arial" w:cs="Arial"/>
          <w:i/>
          <w:color w:val="003399"/>
          <w:sz w:val="18"/>
          <w:szCs w:val="18"/>
        </w:rPr>
        <w:t>.</w:t>
      </w: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p>
    <w:p w:rsidR="009E04FE" w:rsidRPr="009E04FE" w:rsidRDefault="009E04FE" w:rsidP="009E04FE">
      <w:pPr>
        <w:widowControl w:val="0"/>
        <w:autoSpaceDE w:val="0"/>
        <w:autoSpaceDN w:val="0"/>
        <w:adjustRightInd w:val="0"/>
        <w:spacing w:after="0" w:line="360" w:lineRule="auto"/>
        <w:jc w:val="both"/>
        <w:rPr>
          <w:rFonts w:ascii="Arial" w:hAnsi="Arial" w:cs="Arial"/>
          <w:sz w:val="20"/>
          <w:szCs w:val="20"/>
        </w:rPr>
      </w:pPr>
      <w:r w:rsidRPr="009E04FE">
        <w:rPr>
          <w:rFonts w:ascii="Arial" w:hAnsi="Arial" w:cs="Arial"/>
          <w:b/>
          <w:sz w:val="20"/>
          <w:szCs w:val="20"/>
        </w:rPr>
        <w:t xml:space="preserve">V.-   </w:t>
      </w:r>
      <w:r w:rsidRPr="009E04FE">
        <w:rPr>
          <w:rFonts w:ascii="Arial" w:hAnsi="Arial" w:cs="Arial"/>
          <w:sz w:val="20"/>
          <w:szCs w:val="20"/>
        </w:rPr>
        <w:t>Por la enajenación y venta de bases de licitación. La cantidad a percibir será la establecida en el artículo 10 en su fracción IV en la misma ley.</w:t>
      </w:r>
    </w:p>
    <w:p w:rsidR="00121F44" w:rsidRDefault="00121F44" w:rsidP="009E04FE">
      <w:pPr>
        <w:jc w:val="right"/>
        <w:rPr>
          <w:rFonts w:ascii="Arial" w:hAnsi="Arial" w:cs="Arial"/>
          <w:sz w:val="20"/>
          <w:szCs w:val="20"/>
        </w:rPr>
      </w:pPr>
      <w:r>
        <w:rPr>
          <w:rFonts w:ascii="Arial" w:hAnsi="Arial" w:cs="Arial"/>
          <w:i/>
          <w:color w:val="003399"/>
          <w:sz w:val="18"/>
          <w:szCs w:val="18"/>
        </w:rPr>
        <w:t xml:space="preserve">Fracción reformada </w:t>
      </w:r>
      <w:r w:rsidRPr="00121F44">
        <w:rPr>
          <w:rFonts w:ascii="Arial" w:hAnsi="Arial" w:cs="Arial"/>
          <w:i/>
          <w:color w:val="003399"/>
          <w:sz w:val="18"/>
          <w:szCs w:val="18"/>
        </w:rPr>
        <w:t>D.O. 29-abril-2022</w:t>
      </w:r>
      <w:r w:rsidR="0077003B">
        <w:rPr>
          <w:rFonts w:ascii="Arial" w:hAnsi="Arial" w:cs="Arial"/>
          <w:i/>
          <w:color w:val="003399"/>
          <w:sz w:val="18"/>
          <w:szCs w:val="18"/>
        </w:rPr>
        <w:t>.</w:t>
      </w:r>
    </w:p>
    <w:p w:rsidR="00F42870" w:rsidRPr="00670B9B" w:rsidRDefault="00F42870" w:rsidP="00D91BE4">
      <w:pPr>
        <w:widowControl w:val="0"/>
        <w:autoSpaceDE w:val="0"/>
        <w:autoSpaceDN w:val="0"/>
        <w:adjustRightInd w:val="0"/>
        <w:spacing w:after="0" w:line="360" w:lineRule="auto"/>
        <w:jc w:val="both"/>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VI.</w:t>
      </w:r>
      <w:r w:rsidR="009052A9" w:rsidRPr="00670B9B">
        <w:rPr>
          <w:rFonts w:ascii="Arial" w:hAnsi="Arial" w:cs="Arial"/>
          <w:sz w:val="20"/>
          <w:szCs w:val="20"/>
        </w:rPr>
        <w:t>-</w:t>
      </w:r>
      <w:r w:rsidRPr="00670B9B">
        <w:rPr>
          <w:rFonts w:ascii="Arial" w:hAnsi="Arial" w:cs="Arial"/>
          <w:sz w:val="20"/>
          <w:szCs w:val="20"/>
        </w:rPr>
        <w:t xml:space="preserve"> Por permitir el uso del piso en la vía pública o en bienes destinados a un servicio público:</w:t>
      </w:r>
    </w:p>
    <w:p w:rsidR="009052A9" w:rsidRPr="00670B9B" w:rsidRDefault="009052A9"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a) </w:t>
      </w:r>
      <w:r w:rsidR="00084C6D" w:rsidRPr="00670B9B">
        <w:rPr>
          <w:rFonts w:ascii="Arial" w:hAnsi="Arial" w:cs="Arial"/>
          <w:sz w:val="20"/>
          <w:szCs w:val="20"/>
        </w:rPr>
        <w:t>Por derecho de piso a vendedores con puestos semifijos, se pagará una cuota fija de</w:t>
      </w:r>
      <w:r w:rsidRPr="00670B9B">
        <w:rPr>
          <w:rFonts w:ascii="Arial" w:hAnsi="Arial" w:cs="Arial"/>
          <w:sz w:val="20"/>
          <w:szCs w:val="20"/>
        </w:rPr>
        <w:t xml:space="preserve"> </w:t>
      </w:r>
      <w:r w:rsidR="00084C6D" w:rsidRPr="00670B9B">
        <w:rPr>
          <w:rFonts w:ascii="Arial" w:hAnsi="Arial" w:cs="Arial"/>
          <w:sz w:val="20"/>
          <w:szCs w:val="20"/>
        </w:rPr>
        <w:t xml:space="preserve">$ </w:t>
      </w:r>
      <w:r w:rsidR="001B713F" w:rsidRPr="00670B9B">
        <w:rPr>
          <w:rFonts w:ascii="Arial" w:hAnsi="Arial" w:cs="Arial"/>
          <w:sz w:val="20"/>
          <w:szCs w:val="20"/>
        </w:rPr>
        <w:t>2</w:t>
      </w:r>
      <w:r w:rsidR="00C2121E" w:rsidRPr="00670B9B">
        <w:rPr>
          <w:rFonts w:ascii="Arial" w:hAnsi="Arial" w:cs="Arial"/>
          <w:sz w:val="20"/>
          <w:szCs w:val="20"/>
        </w:rPr>
        <w:t>0.00</w:t>
      </w:r>
      <w:r w:rsidR="00084C6D" w:rsidRPr="00670B9B">
        <w:rPr>
          <w:rFonts w:ascii="Arial" w:hAnsi="Arial" w:cs="Arial"/>
          <w:sz w:val="20"/>
          <w:szCs w:val="20"/>
        </w:rPr>
        <w:t xml:space="preserve"> </w:t>
      </w:r>
    </w:p>
    <w:p w:rsidR="00084C6D" w:rsidRPr="00670B9B" w:rsidRDefault="009052A9"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por día.</w:t>
      </w:r>
    </w:p>
    <w:p w:rsidR="00084C6D" w:rsidRPr="00670B9B" w:rsidRDefault="00084C6D" w:rsidP="00D91BE4">
      <w:pPr>
        <w:widowControl w:val="0"/>
        <w:numPr>
          <w:ilvl w:val="0"/>
          <w:numId w:val="4"/>
        </w:numPr>
        <w:autoSpaceDE w:val="0"/>
        <w:autoSpaceDN w:val="0"/>
        <w:adjustRightInd w:val="0"/>
        <w:spacing w:after="0" w:line="360" w:lineRule="auto"/>
        <w:ind w:left="0" w:firstLine="0"/>
        <w:rPr>
          <w:rFonts w:ascii="Arial" w:hAnsi="Arial" w:cs="Arial"/>
          <w:sz w:val="20"/>
          <w:szCs w:val="20"/>
        </w:rPr>
      </w:pPr>
      <w:r w:rsidRPr="00670B9B">
        <w:rPr>
          <w:rFonts w:ascii="Arial" w:hAnsi="Arial" w:cs="Arial"/>
          <w:sz w:val="20"/>
          <w:szCs w:val="20"/>
        </w:rPr>
        <w:t xml:space="preserve">Por derecho de piso a vendedores ambulantes se pagará una cuota fija de $ </w:t>
      </w:r>
      <w:r w:rsidR="001B713F" w:rsidRPr="00670B9B">
        <w:rPr>
          <w:rFonts w:ascii="Arial" w:hAnsi="Arial" w:cs="Arial"/>
          <w:sz w:val="20"/>
          <w:szCs w:val="20"/>
        </w:rPr>
        <w:t>1</w:t>
      </w:r>
      <w:r w:rsidR="00BB7716" w:rsidRPr="00670B9B">
        <w:rPr>
          <w:rFonts w:ascii="Arial" w:hAnsi="Arial" w:cs="Arial"/>
          <w:sz w:val="20"/>
          <w:szCs w:val="20"/>
        </w:rPr>
        <w:t>0.00 por</w:t>
      </w:r>
      <w:r w:rsidRPr="00670B9B">
        <w:rPr>
          <w:rFonts w:ascii="Arial" w:hAnsi="Arial" w:cs="Arial"/>
          <w:sz w:val="20"/>
          <w:szCs w:val="20"/>
        </w:rPr>
        <w:t xml:space="preserve"> día.</w:t>
      </w:r>
    </w:p>
    <w:p w:rsidR="009052A9" w:rsidRPr="00670B9B" w:rsidRDefault="009052A9" w:rsidP="00D91BE4">
      <w:pPr>
        <w:widowControl w:val="0"/>
        <w:autoSpaceDE w:val="0"/>
        <w:autoSpaceDN w:val="0"/>
        <w:adjustRightInd w:val="0"/>
        <w:spacing w:after="0" w:line="360" w:lineRule="auto"/>
        <w:jc w:val="both"/>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3</w:t>
      </w:r>
      <w:r w:rsidRPr="00670B9B">
        <w:rPr>
          <w:rFonts w:ascii="Arial" w:hAnsi="Arial" w:cs="Arial"/>
          <w:b/>
          <w:sz w:val="20"/>
          <w:szCs w:val="20"/>
        </w:rPr>
        <w:t>.-</w:t>
      </w:r>
      <w:r w:rsidRPr="00670B9B">
        <w:rPr>
          <w:rFonts w:ascii="Arial" w:hAnsi="Arial" w:cs="Arial"/>
          <w:sz w:val="20"/>
          <w:szCs w:val="20"/>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4</w:t>
      </w:r>
      <w:r w:rsidRPr="00670B9B">
        <w:rPr>
          <w:rFonts w:ascii="Arial" w:hAnsi="Arial" w:cs="Arial"/>
          <w:b/>
          <w:sz w:val="20"/>
          <w:szCs w:val="20"/>
        </w:rPr>
        <w:t>.-</w:t>
      </w:r>
      <w:r w:rsidRPr="00670B9B">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w:t>
      </w:r>
    </w:p>
    <w:p w:rsidR="00331506"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VI</w:t>
      </w:r>
    </w:p>
    <w:p w:rsidR="00084C6D" w:rsidRPr="00670B9B" w:rsidRDefault="00084C6D" w:rsidP="00D70623">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Aprovechamientos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5</w:t>
      </w:r>
      <w:r w:rsidRPr="00670B9B">
        <w:rPr>
          <w:rFonts w:ascii="Arial" w:hAnsi="Arial" w:cs="Arial"/>
          <w:b/>
          <w:sz w:val="20"/>
          <w:szCs w:val="20"/>
        </w:rPr>
        <w:t>.-</w:t>
      </w:r>
      <w:r w:rsidRPr="00670B9B">
        <w:rPr>
          <w:rFonts w:ascii="Arial" w:hAnsi="Arial" w:cs="Arial"/>
          <w:sz w:val="20"/>
          <w:szCs w:val="20"/>
        </w:rPr>
        <w:t xml:space="preserve"> El Ayuntamiento percibirá ingresos en concepto de Aprovechamientos derivados de sanciones por infracciones a la Ley de Hacienda del Municipio de Chichimilá,</w:t>
      </w:r>
      <w:r w:rsidR="00331506" w:rsidRPr="00670B9B">
        <w:rPr>
          <w:rFonts w:ascii="Arial" w:hAnsi="Arial" w:cs="Arial"/>
          <w:sz w:val="20"/>
          <w:szCs w:val="20"/>
        </w:rPr>
        <w:t xml:space="preserve"> </w:t>
      </w:r>
      <w:r w:rsidRPr="00670B9B">
        <w:rPr>
          <w:rFonts w:ascii="Arial" w:hAnsi="Arial" w:cs="Arial"/>
          <w:sz w:val="20"/>
          <w:szCs w:val="20"/>
        </w:rPr>
        <w:t>Yucatán, a los reglamentos municipales, así como por las actualizaciones, recargos y gastos de ejecución de las</w:t>
      </w:r>
      <w:r w:rsidR="00C2121E" w:rsidRPr="00670B9B">
        <w:rPr>
          <w:rFonts w:ascii="Arial" w:hAnsi="Arial" w:cs="Arial"/>
          <w:sz w:val="20"/>
          <w:szCs w:val="20"/>
        </w:rPr>
        <w:t xml:space="preserve"> </w:t>
      </w:r>
      <w:r w:rsidRPr="00670B9B">
        <w:rPr>
          <w:rFonts w:ascii="Arial" w:hAnsi="Arial" w:cs="Arial"/>
          <w:sz w:val="20"/>
          <w:szCs w:val="20"/>
        </w:rPr>
        <w:t>contribuciones no pagadas en tiempo, de conformidad con lo siguiente:</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7796" w:type="dxa"/>
        <w:tblInd w:w="715" w:type="dxa"/>
        <w:tblLayout w:type="fixed"/>
        <w:tblCellMar>
          <w:left w:w="0" w:type="dxa"/>
          <w:right w:w="0" w:type="dxa"/>
        </w:tblCellMar>
        <w:tblLook w:val="0000" w:firstRow="0" w:lastRow="0" w:firstColumn="0" w:lastColumn="0" w:noHBand="0" w:noVBand="0"/>
      </w:tblPr>
      <w:tblGrid>
        <w:gridCol w:w="7796"/>
      </w:tblGrid>
      <w:tr w:rsidR="00D91BE4" w:rsidRPr="00670B9B" w:rsidTr="00D91BE4">
        <w:trPr>
          <w:trHeight w:hRule="exact" w:val="355"/>
        </w:trPr>
        <w:tc>
          <w:tcPr>
            <w:tcW w:w="7796"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I.-</w:t>
            </w:r>
            <w:r w:rsidRPr="00670B9B">
              <w:rPr>
                <w:rFonts w:ascii="Arial" w:hAnsi="Arial" w:cs="Arial"/>
                <w:sz w:val="20"/>
                <w:szCs w:val="20"/>
              </w:rPr>
              <w:t xml:space="preserve"> Recargos</w:t>
            </w:r>
          </w:p>
        </w:tc>
      </w:tr>
      <w:tr w:rsidR="00D91BE4" w:rsidRPr="00670B9B" w:rsidTr="00D91BE4">
        <w:trPr>
          <w:trHeight w:hRule="exact" w:val="355"/>
        </w:trPr>
        <w:tc>
          <w:tcPr>
            <w:tcW w:w="7796"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II.-</w:t>
            </w:r>
            <w:r w:rsidRPr="00670B9B">
              <w:rPr>
                <w:rFonts w:ascii="Arial" w:hAnsi="Arial" w:cs="Arial"/>
                <w:sz w:val="20"/>
                <w:szCs w:val="20"/>
              </w:rPr>
              <w:t xml:space="preserve"> Gastos de ejecución e indemnizaciones</w:t>
            </w:r>
          </w:p>
        </w:tc>
      </w:tr>
      <w:tr w:rsidR="00D91BE4" w:rsidRPr="00670B9B" w:rsidTr="00D91BE4">
        <w:trPr>
          <w:trHeight w:hRule="exact" w:val="701"/>
        </w:trPr>
        <w:tc>
          <w:tcPr>
            <w:tcW w:w="7796"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D91BE4">
              <w:rPr>
                <w:rFonts w:ascii="Arial" w:hAnsi="Arial" w:cs="Arial"/>
                <w:b/>
                <w:sz w:val="20"/>
                <w:szCs w:val="20"/>
              </w:rPr>
              <w:t>III.-</w:t>
            </w:r>
            <w:r w:rsidR="00D91BE4">
              <w:rPr>
                <w:rFonts w:ascii="Arial" w:hAnsi="Arial" w:cs="Arial"/>
                <w:sz w:val="20"/>
                <w:szCs w:val="20"/>
              </w:rPr>
              <w:t xml:space="preserve"> Multas por infracciones a las leyes y reglamentos municipales y </w:t>
            </w:r>
            <w:r w:rsidRPr="00670B9B">
              <w:rPr>
                <w:rFonts w:ascii="Arial" w:hAnsi="Arial" w:cs="Arial"/>
                <w:sz w:val="20"/>
                <w:szCs w:val="20"/>
              </w:rPr>
              <w:t xml:space="preserve">otros </w:t>
            </w:r>
            <w:r w:rsidR="00AC6E6D" w:rsidRPr="00670B9B">
              <w:rPr>
                <w:rFonts w:ascii="Arial" w:hAnsi="Arial" w:cs="Arial"/>
                <w:sz w:val="20"/>
                <w:szCs w:val="20"/>
              </w:rPr>
              <w:t>O</w:t>
            </w:r>
            <w:r w:rsidRPr="00670B9B">
              <w:rPr>
                <w:rFonts w:ascii="Arial" w:hAnsi="Arial" w:cs="Arial"/>
                <w:sz w:val="20"/>
                <w:szCs w:val="20"/>
              </w:rPr>
              <w:t>rdenamientos</w:t>
            </w:r>
            <w:r w:rsidR="00AC6E6D" w:rsidRPr="00670B9B">
              <w:rPr>
                <w:rFonts w:ascii="Arial" w:hAnsi="Arial" w:cs="Arial"/>
                <w:sz w:val="20"/>
                <w:szCs w:val="20"/>
              </w:rPr>
              <w:t xml:space="preserve"> aplicables</w:t>
            </w:r>
            <w:r w:rsidRPr="00670B9B">
              <w:rPr>
                <w:rFonts w:ascii="Arial" w:hAnsi="Arial" w:cs="Arial"/>
                <w:sz w:val="20"/>
                <w:szCs w:val="20"/>
              </w:rPr>
              <w:t>.</w:t>
            </w:r>
          </w:p>
        </w:tc>
      </w:tr>
      <w:tr w:rsidR="00D91BE4" w:rsidRPr="00670B9B" w:rsidTr="00D91BE4">
        <w:trPr>
          <w:trHeight w:hRule="exact" w:val="355"/>
        </w:trPr>
        <w:tc>
          <w:tcPr>
            <w:tcW w:w="7796"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IV.- </w:t>
            </w:r>
            <w:r w:rsidRPr="00670B9B">
              <w:rPr>
                <w:rFonts w:ascii="Arial" w:hAnsi="Arial" w:cs="Arial"/>
                <w:sz w:val="20"/>
                <w:szCs w:val="20"/>
              </w:rPr>
              <w:t xml:space="preserve"> Multas federales no fiscales</w:t>
            </w:r>
          </w:p>
        </w:tc>
      </w:tr>
      <w:tr w:rsidR="00D91BE4" w:rsidRPr="00670B9B" w:rsidTr="00D91BE4">
        <w:trPr>
          <w:trHeight w:hRule="exact" w:val="355"/>
        </w:trPr>
        <w:tc>
          <w:tcPr>
            <w:tcW w:w="7796" w:type="dxa"/>
            <w:tcBorders>
              <w:top w:val="single" w:sz="5" w:space="0" w:color="000000"/>
              <w:left w:val="single" w:sz="5" w:space="0" w:color="000000"/>
              <w:bottom w:val="single" w:sz="5" w:space="0" w:color="000000"/>
              <w:right w:val="single" w:sz="5"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D91BE4">
              <w:rPr>
                <w:rFonts w:ascii="Arial" w:hAnsi="Arial" w:cs="Arial"/>
                <w:b/>
                <w:sz w:val="20"/>
                <w:szCs w:val="20"/>
              </w:rPr>
              <w:t xml:space="preserve">V.- </w:t>
            </w:r>
            <w:r w:rsidRPr="00670B9B">
              <w:rPr>
                <w:rFonts w:ascii="Arial" w:hAnsi="Arial" w:cs="Arial"/>
                <w:sz w:val="20"/>
                <w:szCs w:val="20"/>
              </w:rPr>
              <w:t xml:space="preserve"> Aprovechamientos diversos</w:t>
            </w:r>
          </w:p>
        </w:tc>
      </w:tr>
    </w:tbl>
    <w:p w:rsidR="00087EC7" w:rsidRPr="00670B9B" w:rsidRDefault="00087EC7" w:rsidP="00D91BE4">
      <w:pPr>
        <w:widowControl w:val="0"/>
        <w:autoSpaceDE w:val="0"/>
        <w:autoSpaceDN w:val="0"/>
        <w:adjustRightInd w:val="0"/>
        <w:spacing w:after="0" w:line="360" w:lineRule="auto"/>
        <w:rPr>
          <w:rFonts w:ascii="Arial" w:hAnsi="Arial" w:cs="Arial"/>
          <w:sz w:val="20"/>
          <w:szCs w:val="20"/>
        </w:rPr>
      </w:pPr>
    </w:p>
    <w:p w:rsidR="005C657F"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VII</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Participaciones y Aportaciones Federales</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6</w:t>
      </w:r>
      <w:r w:rsidRPr="00670B9B">
        <w:rPr>
          <w:rFonts w:ascii="Arial" w:hAnsi="Arial" w:cs="Arial"/>
          <w:b/>
          <w:sz w:val="20"/>
          <w:szCs w:val="20"/>
        </w:rPr>
        <w:t>.-</w:t>
      </w:r>
      <w:r w:rsidRPr="00670B9B">
        <w:rPr>
          <w:rFonts w:ascii="Arial" w:hAnsi="Arial" w:cs="Arial"/>
          <w:sz w:val="20"/>
          <w:szCs w:val="20"/>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rsidR="00135C18" w:rsidRPr="00670B9B" w:rsidRDefault="00135C18" w:rsidP="00D91BE4">
      <w:pPr>
        <w:widowControl w:val="0"/>
        <w:autoSpaceDE w:val="0"/>
        <w:autoSpaceDN w:val="0"/>
        <w:adjustRightInd w:val="0"/>
        <w:spacing w:after="0" w:line="360" w:lineRule="auto"/>
        <w:rPr>
          <w:rFonts w:ascii="Arial" w:hAnsi="Arial" w:cs="Arial"/>
          <w:sz w:val="20"/>
          <w:szCs w:val="20"/>
        </w:rPr>
      </w:pPr>
    </w:p>
    <w:p w:rsidR="005C657F"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VIII</w:t>
      </w: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Ingresos Extraordinarios</w:t>
      </w:r>
    </w:p>
    <w:p w:rsidR="00084C6D" w:rsidRPr="00670B9B" w:rsidRDefault="00084C6D" w:rsidP="00D91BE4">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7</w:t>
      </w:r>
      <w:r w:rsidRPr="00670B9B">
        <w:rPr>
          <w:rFonts w:ascii="Arial" w:hAnsi="Arial" w:cs="Arial"/>
          <w:b/>
          <w:sz w:val="20"/>
          <w:szCs w:val="20"/>
        </w:rPr>
        <w:t>.-</w:t>
      </w:r>
      <w:r w:rsidRPr="00670B9B">
        <w:rPr>
          <w:rFonts w:ascii="Arial" w:hAnsi="Arial" w:cs="Arial"/>
          <w:sz w:val="20"/>
          <w:szCs w:val="20"/>
        </w:rPr>
        <w:t xml:space="preserve"> El municipio de Chichimilá, Yucatán, podrá percibir ingresos extraordinarios a través de la Federación o el Estado, por conceptos diferentes a las participaciones y aportaciones, de conformidad con lo establecido por las leyes respectivas</w:t>
      </w:r>
      <w:r w:rsidR="00975239" w:rsidRPr="00670B9B">
        <w:rPr>
          <w:rFonts w:ascii="Arial" w:hAnsi="Arial" w:cs="Arial"/>
          <w:sz w:val="20"/>
          <w:szCs w:val="20"/>
        </w:rPr>
        <w:t>.</w:t>
      </w:r>
    </w:p>
    <w:p w:rsidR="004C6BB1" w:rsidRDefault="004C6BB1" w:rsidP="00D91BE4">
      <w:pPr>
        <w:widowControl w:val="0"/>
        <w:autoSpaceDE w:val="0"/>
        <w:autoSpaceDN w:val="0"/>
        <w:adjustRightInd w:val="0"/>
        <w:spacing w:after="0" w:line="360" w:lineRule="auto"/>
        <w:jc w:val="both"/>
        <w:rPr>
          <w:rFonts w:ascii="Arial" w:hAnsi="Arial" w:cs="Arial"/>
          <w:sz w:val="20"/>
          <w:szCs w:val="20"/>
        </w:rPr>
      </w:pPr>
    </w:p>
    <w:p w:rsidR="00F42870" w:rsidRDefault="00F42870" w:rsidP="00D91BE4">
      <w:pPr>
        <w:widowControl w:val="0"/>
        <w:autoSpaceDE w:val="0"/>
        <w:autoSpaceDN w:val="0"/>
        <w:adjustRightInd w:val="0"/>
        <w:spacing w:after="0" w:line="360" w:lineRule="auto"/>
        <w:jc w:val="both"/>
        <w:rPr>
          <w:rFonts w:ascii="Arial" w:hAnsi="Arial" w:cs="Arial"/>
          <w:sz w:val="20"/>
          <w:szCs w:val="20"/>
        </w:rPr>
      </w:pPr>
    </w:p>
    <w:p w:rsidR="00F42870" w:rsidRDefault="00F42870" w:rsidP="00D91BE4">
      <w:pPr>
        <w:widowControl w:val="0"/>
        <w:autoSpaceDE w:val="0"/>
        <w:autoSpaceDN w:val="0"/>
        <w:adjustRightInd w:val="0"/>
        <w:spacing w:after="0" w:line="360" w:lineRule="auto"/>
        <w:jc w:val="both"/>
        <w:rPr>
          <w:rFonts w:ascii="Arial" w:hAnsi="Arial" w:cs="Arial"/>
          <w:sz w:val="20"/>
          <w:szCs w:val="20"/>
        </w:rPr>
      </w:pPr>
    </w:p>
    <w:p w:rsidR="00F42870" w:rsidRDefault="00F42870" w:rsidP="00D91BE4">
      <w:pPr>
        <w:widowControl w:val="0"/>
        <w:autoSpaceDE w:val="0"/>
        <w:autoSpaceDN w:val="0"/>
        <w:adjustRightInd w:val="0"/>
        <w:spacing w:after="0" w:line="360" w:lineRule="auto"/>
        <w:jc w:val="both"/>
        <w:rPr>
          <w:rFonts w:ascii="Arial" w:hAnsi="Arial" w:cs="Arial"/>
          <w:sz w:val="20"/>
          <w:szCs w:val="20"/>
        </w:rPr>
      </w:pPr>
    </w:p>
    <w:p w:rsidR="00F42870" w:rsidRPr="00670B9B" w:rsidRDefault="00F42870" w:rsidP="00D91BE4">
      <w:pPr>
        <w:widowControl w:val="0"/>
        <w:autoSpaceDE w:val="0"/>
        <w:autoSpaceDN w:val="0"/>
        <w:adjustRightInd w:val="0"/>
        <w:spacing w:after="0" w:line="360" w:lineRule="auto"/>
        <w:jc w:val="both"/>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TÍTULO TERCERO</w:t>
      </w:r>
    </w:p>
    <w:p w:rsidR="00087EC7"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DEL PRONÓSTICO DE INGRESOS</w:t>
      </w:r>
    </w:p>
    <w:p w:rsidR="00D91BE4" w:rsidRDefault="00D91BE4" w:rsidP="00D91BE4">
      <w:pPr>
        <w:widowControl w:val="0"/>
        <w:autoSpaceDE w:val="0"/>
        <w:autoSpaceDN w:val="0"/>
        <w:adjustRightInd w:val="0"/>
        <w:spacing w:after="0" w:line="360" w:lineRule="auto"/>
        <w:jc w:val="center"/>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jc w:val="center"/>
        <w:rPr>
          <w:rFonts w:ascii="Arial" w:hAnsi="Arial" w:cs="Arial"/>
          <w:b/>
          <w:sz w:val="20"/>
          <w:szCs w:val="20"/>
        </w:rPr>
      </w:pPr>
      <w:r w:rsidRPr="00670B9B">
        <w:rPr>
          <w:rFonts w:ascii="Arial" w:hAnsi="Arial" w:cs="Arial"/>
          <w:b/>
          <w:sz w:val="20"/>
          <w:szCs w:val="20"/>
        </w:rPr>
        <w:t>CAPÍTULO ÚNICO</w:t>
      </w:r>
    </w:p>
    <w:p w:rsidR="00087EC7" w:rsidRPr="00670B9B" w:rsidRDefault="00087EC7" w:rsidP="00D91BE4">
      <w:pPr>
        <w:widowControl w:val="0"/>
        <w:autoSpaceDE w:val="0"/>
        <w:autoSpaceDN w:val="0"/>
        <w:adjustRightInd w:val="0"/>
        <w:spacing w:after="0" w:line="360" w:lineRule="auto"/>
        <w:rPr>
          <w:rFonts w:ascii="Arial" w:hAnsi="Arial" w:cs="Arial"/>
          <w:b/>
          <w:sz w:val="20"/>
          <w:szCs w:val="20"/>
        </w:rPr>
      </w:pPr>
    </w:p>
    <w:p w:rsidR="00084C6D" w:rsidRPr="00670B9B" w:rsidRDefault="00D70623" w:rsidP="00D70623">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w:t>
      </w:r>
      <w:r w:rsidR="00084C6D" w:rsidRPr="00670B9B">
        <w:rPr>
          <w:rFonts w:ascii="Arial" w:hAnsi="Arial" w:cs="Arial"/>
          <w:b/>
          <w:sz w:val="20"/>
          <w:szCs w:val="20"/>
        </w:rPr>
        <w:t xml:space="preserve"> 2</w:t>
      </w:r>
      <w:r w:rsidR="006A4BAF">
        <w:rPr>
          <w:rFonts w:ascii="Arial" w:hAnsi="Arial" w:cs="Arial"/>
          <w:b/>
          <w:sz w:val="20"/>
          <w:szCs w:val="20"/>
        </w:rPr>
        <w:t>8</w:t>
      </w:r>
      <w:r w:rsidR="00084C6D" w:rsidRPr="00670B9B">
        <w:rPr>
          <w:rFonts w:ascii="Arial" w:hAnsi="Arial" w:cs="Arial"/>
          <w:b/>
          <w:sz w:val="20"/>
          <w:szCs w:val="20"/>
        </w:rPr>
        <w:t xml:space="preserve">.- </w:t>
      </w:r>
      <w:r w:rsidR="00084C6D" w:rsidRPr="00670B9B">
        <w:rPr>
          <w:rFonts w:ascii="Arial" w:hAnsi="Arial" w:cs="Arial"/>
          <w:sz w:val="20"/>
          <w:szCs w:val="20"/>
        </w:rPr>
        <w:t>El Ayuntamiento de Chichimilá, Yucatán, a través de la Tesorería Municipal de</w:t>
      </w:r>
      <w:r w:rsidR="00C42645" w:rsidRPr="00670B9B">
        <w:rPr>
          <w:rFonts w:ascii="Arial" w:hAnsi="Arial" w:cs="Arial"/>
          <w:sz w:val="20"/>
          <w:szCs w:val="20"/>
        </w:rPr>
        <w:t xml:space="preserve"> </w:t>
      </w:r>
      <w:r w:rsidR="00084C6D" w:rsidRPr="00670B9B">
        <w:rPr>
          <w:rFonts w:ascii="Arial" w:hAnsi="Arial" w:cs="Arial"/>
          <w:sz w:val="20"/>
          <w:szCs w:val="20"/>
        </w:rPr>
        <w:t>Chichimilá, Yucatán, recaudará y dispondrá de los ingresos municipales.</w:t>
      </w:r>
    </w:p>
    <w:p w:rsidR="00C42645" w:rsidRPr="00670B9B" w:rsidRDefault="00C42645"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2</w:t>
      </w:r>
      <w:r w:rsidR="006A4BAF">
        <w:rPr>
          <w:rFonts w:ascii="Arial" w:hAnsi="Arial" w:cs="Arial"/>
          <w:b/>
          <w:sz w:val="20"/>
          <w:szCs w:val="20"/>
        </w:rPr>
        <w:t>9</w:t>
      </w:r>
      <w:r w:rsidRPr="00670B9B">
        <w:rPr>
          <w:rFonts w:ascii="Arial" w:hAnsi="Arial" w:cs="Arial"/>
          <w:b/>
          <w:sz w:val="20"/>
          <w:szCs w:val="20"/>
        </w:rPr>
        <w:t>.-</w:t>
      </w:r>
      <w:r w:rsidRPr="00670B9B">
        <w:rPr>
          <w:rFonts w:ascii="Arial" w:hAnsi="Arial" w:cs="Arial"/>
          <w:sz w:val="20"/>
          <w:szCs w:val="20"/>
        </w:rPr>
        <w:t xml:space="preserve"> Los impuestos que el municipio </w:t>
      </w:r>
      <w:r w:rsidR="00D70623">
        <w:rPr>
          <w:rFonts w:ascii="Arial" w:hAnsi="Arial" w:cs="Arial"/>
          <w:sz w:val="20"/>
          <w:szCs w:val="20"/>
        </w:rPr>
        <w:t xml:space="preserve">percibirá se clasificarán como </w:t>
      </w:r>
      <w:r w:rsidRPr="00670B9B">
        <w:rPr>
          <w:rFonts w:ascii="Arial" w:hAnsi="Arial" w:cs="Arial"/>
          <w:sz w:val="20"/>
          <w:szCs w:val="20"/>
        </w:rPr>
        <w:t>sigue:</w:t>
      </w: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8689" w:type="dxa"/>
        <w:tblInd w:w="106" w:type="dxa"/>
        <w:tblLayout w:type="fixed"/>
        <w:tblCellMar>
          <w:left w:w="0" w:type="dxa"/>
          <w:right w:w="0" w:type="dxa"/>
        </w:tblCellMar>
        <w:tblLook w:val="0000" w:firstRow="0" w:lastRow="0" w:firstColumn="0" w:lastColumn="0" w:noHBand="0" w:noVBand="0"/>
      </w:tblPr>
      <w:tblGrid>
        <w:gridCol w:w="6846"/>
        <w:gridCol w:w="1843"/>
      </w:tblGrid>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6A4BAF">
            <w:pPr>
              <w:widowControl w:val="0"/>
              <w:tabs>
                <w:tab w:val="left" w:pos="7920"/>
              </w:tabs>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 xml:space="preserve">  Impuestos </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xml:space="preserve">$     </w:t>
            </w:r>
            <w:r w:rsidR="00E95172" w:rsidRPr="00A7306C">
              <w:rPr>
                <w:rFonts w:ascii="Arial" w:hAnsi="Arial" w:cs="Arial"/>
                <w:b/>
                <w:sz w:val="20"/>
                <w:szCs w:val="20"/>
              </w:rPr>
              <w:t>113,828.</w:t>
            </w:r>
            <w:r w:rsidRPr="00A7306C">
              <w:rPr>
                <w:rFonts w:ascii="Arial" w:hAnsi="Arial" w:cs="Arial"/>
                <w:b/>
                <w:sz w:val="20"/>
                <w:szCs w:val="20"/>
              </w:rPr>
              <w:t xml:space="preserve">00  </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D91BE4">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Impuestos sobre los ingresos</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13,</w:t>
            </w:r>
            <w:r w:rsidR="00E95172" w:rsidRPr="00A7306C">
              <w:rPr>
                <w:rFonts w:ascii="Arial" w:hAnsi="Arial" w:cs="Arial"/>
                <w:b/>
                <w:sz w:val="20"/>
                <w:szCs w:val="20"/>
              </w:rPr>
              <w:t>535</w:t>
            </w:r>
            <w:r w:rsidRPr="00A7306C">
              <w:rPr>
                <w:rFonts w:ascii="Arial" w:hAnsi="Arial" w:cs="Arial"/>
                <w:b/>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Impuesto sobre Espectáculos y Diversiones Públicas</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13,</w:t>
            </w:r>
            <w:r w:rsidR="00E95172" w:rsidRPr="00670B9B">
              <w:rPr>
                <w:rFonts w:ascii="Arial" w:hAnsi="Arial" w:cs="Arial"/>
                <w:sz w:val="20"/>
                <w:szCs w:val="20"/>
              </w:rPr>
              <w:t>535</w:t>
            </w:r>
            <w:r w:rsidRPr="00670B9B">
              <w:rPr>
                <w:rFonts w:ascii="Arial" w:hAnsi="Arial" w:cs="Arial"/>
                <w:sz w:val="20"/>
                <w:szCs w:val="20"/>
              </w:rPr>
              <w:t>.00</w:t>
            </w:r>
          </w:p>
        </w:tc>
      </w:tr>
      <w:tr w:rsidR="00D70623" w:rsidRPr="00A7306C"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D91BE4">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Impuestos sobre el patrimonio</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5</w:t>
            </w:r>
            <w:r w:rsidR="00E95172" w:rsidRPr="00A7306C">
              <w:rPr>
                <w:rFonts w:ascii="Arial" w:hAnsi="Arial" w:cs="Arial"/>
                <w:b/>
                <w:sz w:val="20"/>
                <w:szCs w:val="20"/>
              </w:rPr>
              <w:t>9,970</w:t>
            </w:r>
            <w:r w:rsidRPr="00A7306C">
              <w:rPr>
                <w:rFonts w:ascii="Arial" w:hAnsi="Arial" w:cs="Arial"/>
                <w:b/>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Impuesto Predial</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5</w:t>
            </w:r>
            <w:r w:rsidR="00E95172" w:rsidRPr="00670B9B">
              <w:rPr>
                <w:rFonts w:ascii="Arial" w:hAnsi="Arial" w:cs="Arial"/>
                <w:sz w:val="20"/>
                <w:szCs w:val="20"/>
              </w:rPr>
              <w:t>9,970</w:t>
            </w:r>
            <w:r w:rsidRPr="00670B9B">
              <w:rPr>
                <w:rFonts w:ascii="Arial" w:hAnsi="Arial" w:cs="Arial"/>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D91BE4">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Impuestos sobre la producción, el consumo y las transacciones</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xml:space="preserve">$       </w:t>
            </w:r>
            <w:r w:rsidR="00E95172" w:rsidRPr="00A7306C">
              <w:rPr>
                <w:rFonts w:ascii="Arial" w:hAnsi="Arial" w:cs="Arial"/>
                <w:b/>
                <w:sz w:val="20"/>
                <w:szCs w:val="20"/>
              </w:rPr>
              <w:t>35,980</w:t>
            </w:r>
            <w:r w:rsidRPr="00A7306C">
              <w:rPr>
                <w:rFonts w:ascii="Arial" w:hAnsi="Arial" w:cs="Arial"/>
                <w:b/>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Impuesto sobre Adquisición de Inmuebles</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E95172" w:rsidRPr="00670B9B">
              <w:rPr>
                <w:rFonts w:ascii="Arial" w:hAnsi="Arial" w:cs="Arial"/>
                <w:sz w:val="20"/>
                <w:szCs w:val="20"/>
              </w:rPr>
              <w:t>35,980</w:t>
            </w:r>
            <w:r w:rsidRPr="00670B9B">
              <w:rPr>
                <w:rFonts w:ascii="Arial" w:hAnsi="Arial" w:cs="Arial"/>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D91BE4">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Accesorios</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3</w:t>
            </w:r>
            <w:r w:rsidR="00E95172" w:rsidRPr="00A7306C">
              <w:rPr>
                <w:rFonts w:ascii="Arial" w:hAnsi="Arial" w:cs="Arial"/>
                <w:b/>
                <w:sz w:val="20"/>
                <w:szCs w:val="20"/>
              </w:rPr>
              <w:t>,260</w:t>
            </w:r>
            <w:r w:rsidRPr="00A7306C">
              <w:rPr>
                <w:rFonts w:ascii="Arial" w:hAnsi="Arial" w:cs="Arial"/>
                <w:b/>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Actualizaciones y Recargos de Impuestos</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E95172" w:rsidRPr="00670B9B">
              <w:rPr>
                <w:rFonts w:ascii="Arial" w:hAnsi="Arial" w:cs="Arial"/>
                <w:sz w:val="20"/>
                <w:szCs w:val="20"/>
              </w:rPr>
              <w:t>84</w:t>
            </w:r>
            <w:r w:rsidRPr="00670B9B">
              <w:rPr>
                <w:rFonts w:ascii="Arial" w:hAnsi="Arial" w:cs="Arial"/>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Multas de Impuestos</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E95172" w:rsidRPr="00670B9B">
              <w:rPr>
                <w:rFonts w:ascii="Arial" w:hAnsi="Arial" w:cs="Arial"/>
                <w:sz w:val="20"/>
                <w:szCs w:val="20"/>
              </w:rPr>
              <w:t>93</w:t>
            </w:r>
            <w:r w:rsidRPr="00670B9B">
              <w:rPr>
                <w:rFonts w:ascii="Arial" w:hAnsi="Arial" w:cs="Arial"/>
                <w:sz w:val="20"/>
                <w:szCs w:val="20"/>
              </w:rPr>
              <w:t>.00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Gastos de Ejecución de Impuestos</w:t>
            </w:r>
          </w:p>
        </w:tc>
        <w:tc>
          <w:tcPr>
            <w:tcW w:w="1843" w:type="dxa"/>
            <w:tcBorders>
              <w:top w:val="single" w:sz="5" w:space="0" w:color="000000"/>
              <w:left w:val="single" w:sz="4"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E95172" w:rsidRPr="00670B9B">
              <w:rPr>
                <w:rFonts w:ascii="Arial" w:hAnsi="Arial" w:cs="Arial"/>
                <w:sz w:val="20"/>
                <w:szCs w:val="20"/>
              </w:rPr>
              <w:t>83</w:t>
            </w:r>
            <w:r w:rsidRPr="00670B9B">
              <w:rPr>
                <w:rFonts w:ascii="Arial" w:hAnsi="Arial" w:cs="Arial"/>
                <w:sz w:val="20"/>
                <w:szCs w:val="20"/>
              </w:rPr>
              <w:t>.00</w:t>
            </w:r>
          </w:p>
        </w:tc>
      </w:tr>
      <w:tr w:rsidR="00D70623" w:rsidRPr="00A7306C"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D91BE4">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Otros Impuestos</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D70623"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xml:space="preserve">$    </w:t>
            </w:r>
            <w:r w:rsidR="00084C6D" w:rsidRPr="00A7306C">
              <w:rPr>
                <w:rFonts w:ascii="Arial" w:hAnsi="Arial" w:cs="Arial"/>
                <w:b/>
                <w:sz w:val="20"/>
                <w:szCs w:val="20"/>
              </w:rPr>
              <w:t xml:space="preserve">            0.00</w:t>
            </w:r>
          </w:p>
        </w:tc>
      </w:tr>
      <w:tr w:rsidR="00D70623" w:rsidRPr="00670B9B" w:rsidTr="00D70623">
        <w:tc>
          <w:tcPr>
            <w:tcW w:w="6846" w:type="dxa"/>
            <w:tcBorders>
              <w:top w:val="single" w:sz="5" w:space="0" w:color="000000"/>
              <w:left w:val="single" w:sz="5" w:space="0" w:color="000000"/>
              <w:bottom w:val="single" w:sz="5" w:space="0" w:color="000000"/>
              <w:right w:val="single" w:sz="4" w:space="0" w:color="000000"/>
            </w:tcBorders>
          </w:tcPr>
          <w:p w:rsidR="00084C6D" w:rsidRPr="00A7306C" w:rsidRDefault="00084C6D" w:rsidP="00A7306C">
            <w:pPr>
              <w:widowControl w:val="0"/>
              <w:autoSpaceDE w:val="0"/>
              <w:autoSpaceDN w:val="0"/>
              <w:adjustRightInd w:val="0"/>
              <w:spacing w:after="0" w:line="240" w:lineRule="auto"/>
              <w:rPr>
                <w:rFonts w:ascii="Arial" w:hAnsi="Arial" w:cs="Arial"/>
                <w:b/>
                <w:sz w:val="20"/>
                <w:szCs w:val="20"/>
              </w:rPr>
            </w:pPr>
            <w:r w:rsidRPr="00A7306C">
              <w:rPr>
                <w:rFonts w:ascii="Arial" w:hAnsi="Arial" w:cs="Arial"/>
                <w:b/>
                <w:sz w:val="20"/>
                <w:szCs w:val="20"/>
              </w:rPr>
              <w:t>Impuestos no comprendidos en las fracciones de la Ley de Ingresos causadas en ejercicios fiscales anteriores pendientes de liquidación o pago</w:t>
            </w:r>
          </w:p>
        </w:tc>
        <w:tc>
          <w:tcPr>
            <w:tcW w:w="1843" w:type="dxa"/>
            <w:tcBorders>
              <w:top w:val="single" w:sz="5" w:space="0" w:color="000000"/>
              <w:left w:val="single" w:sz="4" w:space="0" w:color="000000"/>
              <w:bottom w:val="single" w:sz="5" w:space="0" w:color="000000"/>
              <w:right w:val="single" w:sz="5" w:space="0" w:color="000000"/>
            </w:tcBorders>
          </w:tcPr>
          <w:p w:rsidR="00084C6D" w:rsidRPr="00A7306C" w:rsidRDefault="00084C6D" w:rsidP="00A7306C">
            <w:pPr>
              <w:widowControl w:val="0"/>
              <w:autoSpaceDE w:val="0"/>
              <w:autoSpaceDN w:val="0"/>
              <w:adjustRightInd w:val="0"/>
              <w:spacing w:after="0" w:line="240" w:lineRule="auto"/>
              <w:jc w:val="right"/>
              <w:rPr>
                <w:rFonts w:ascii="Arial" w:hAnsi="Arial" w:cs="Arial"/>
                <w:b/>
                <w:sz w:val="20"/>
                <w:szCs w:val="20"/>
              </w:rPr>
            </w:pPr>
            <w:r w:rsidRPr="00A7306C">
              <w:rPr>
                <w:rFonts w:ascii="Arial" w:hAnsi="Arial" w:cs="Arial"/>
                <w:b/>
                <w:sz w:val="20"/>
                <w:szCs w:val="20"/>
              </w:rPr>
              <w:t>$</w:t>
            </w:r>
            <w:r w:rsidR="00C42645" w:rsidRPr="00A7306C">
              <w:rPr>
                <w:rFonts w:ascii="Arial" w:hAnsi="Arial" w:cs="Arial"/>
                <w:b/>
                <w:sz w:val="20"/>
                <w:szCs w:val="20"/>
              </w:rPr>
              <w:t xml:space="preserve">   </w:t>
            </w:r>
            <w:r w:rsidR="00D70623" w:rsidRPr="00A7306C">
              <w:rPr>
                <w:rFonts w:ascii="Arial" w:hAnsi="Arial" w:cs="Arial"/>
                <w:b/>
                <w:sz w:val="20"/>
                <w:szCs w:val="20"/>
              </w:rPr>
              <w:t xml:space="preserve"> </w:t>
            </w:r>
            <w:r w:rsidR="00C42645" w:rsidRPr="00A7306C">
              <w:rPr>
                <w:rFonts w:ascii="Arial" w:hAnsi="Arial" w:cs="Arial"/>
                <w:b/>
                <w:sz w:val="20"/>
                <w:szCs w:val="20"/>
              </w:rPr>
              <w:t xml:space="preserve">     </w:t>
            </w:r>
            <w:r w:rsidRPr="00A7306C">
              <w:rPr>
                <w:rFonts w:ascii="Arial" w:hAnsi="Arial" w:cs="Arial"/>
                <w:b/>
                <w:sz w:val="20"/>
                <w:szCs w:val="20"/>
              </w:rPr>
              <w:t>1,0</w:t>
            </w:r>
            <w:r w:rsidR="00E95172" w:rsidRPr="00A7306C">
              <w:rPr>
                <w:rFonts w:ascii="Arial" w:hAnsi="Arial" w:cs="Arial"/>
                <w:b/>
                <w:sz w:val="20"/>
                <w:szCs w:val="20"/>
              </w:rPr>
              <w:t>83</w:t>
            </w:r>
            <w:r w:rsidRPr="00A7306C">
              <w:rPr>
                <w:rFonts w:ascii="Arial" w:hAnsi="Arial" w:cs="Arial"/>
                <w:b/>
                <w:sz w:val="20"/>
                <w:szCs w:val="20"/>
              </w:rPr>
              <w:t>.00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 xml:space="preserve">Artículo </w:t>
      </w:r>
      <w:r w:rsidR="006A4BAF">
        <w:rPr>
          <w:rFonts w:ascii="Arial" w:hAnsi="Arial" w:cs="Arial"/>
          <w:b/>
          <w:sz w:val="20"/>
          <w:szCs w:val="20"/>
        </w:rPr>
        <w:t>30</w:t>
      </w:r>
      <w:r w:rsidRPr="00670B9B">
        <w:rPr>
          <w:rFonts w:ascii="Arial" w:hAnsi="Arial" w:cs="Arial"/>
          <w:b/>
          <w:sz w:val="20"/>
          <w:szCs w:val="20"/>
        </w:rPr>
        <w:t>.-</w:t>
      </w:r>
      <w:r w:rsidRPr="00670B9B">
        <w:rPr>
          <w:rFonts w:ascii="Arial" w:hAnsi="Arial" w:cs="Arial"/>
          <w:sz w:val="20"/>
          <w:szCs w:val="20"/>
        </w:rPr>
        <w:t xml:space="preserve"> Los derechos que el municipio percibirá se causarán por los siguientes conceptos:</w:t>
      </w:r>
    </w:p>
    <w:p w:rsidR="00D70623" w:rsidRPr="00670B9B" w:rsidRDefault="00D70623" w:rsidP="00D91BE4">
      <w:pPr>
        <w:widowControl w:val="0"/>
        <w:autoSpaceDE w:val="0"/>
        <w:autoSpaceDN w:val="0"/>
        <w:adjustRightInd w:val="0"/>
        <w:spacing w:after="0" w:line="360" w:lineRule="auto"/>
        <w:rPr>
          <w:rFonts w:ascii="Arial" w:hAnsi="Arial" w:cs="Arial"/>
          <w:sz w:val="20"/>
          <w:szCs w:val="20"/>
        </w:rPr>
      </w:pPr>
    </w:p>
    <w:tbl>
      <w:tblPr>
        <w:tblW w:w="86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6"/>
        <w:gridCol w:w="1843"/>
      </w:tblGrid>
      <w:tr w:rsidR="00D70623" w:rsidRPr="0001182D" w:rsidTr="00D70623">
        <w:tc>
          <w:tcPr>
            <w:tcW w:w="6846" w:type="dxa"/>
            <w:shd w:val="clear" w:color="auto" w:fill="BFBFBF"/>
          </w:tcPr>
          <w:p w:rsidR="00084C6D" w:rsidRPr="001F3878" w:rsidRDefault="00084C6D" w:rsidP="00D70623">
            <w:pPr>
              <w:widowControl w:val="0"/>
              <w:autoSpaceDE w:val="0"/>
              <w:autoSpaceDN w:val="0"/>
              <w:adjustRightInd w:val="0"/>
              <w:spacing w:after="0" w:line="360" w:lineRule="auto"/>
              <w:rPr>
                <w:rFonts w:ascii="Arial" w:hAnsi="Arial" w:cs="Arial"/>
                <w:b/>
                <w:sz w:val="20"/>
                <w:szCs w:val="20"/>
              </w:rPr>
            </w:pPr>
            <w:r w:rsidRPr="001F3878">
              <w:rPr>
                <w:rFonts w:ascii="Arial" w:hAnsi="Arial" w:cs="Arial"/>
                <w:b/>
                <w:sz w:val="20"/>
                <w:szCs w:val="20"/>
              </w:rPr>
              <w:t>Derechos</w:t>
            </w:r>
          </w:p>
        </w:tc>
        <w:tc>
          <w:tcPr>
            <w:tcW w:w="1843" w:type="dxa"/>
            <w:shd w:val="clear" w:color="auto" w:fill="BFBFBF"/>
          </w:tcPr>
          <w:p w:rsidR="00084C6D" w:rsidRDefault="00084C6D" w:rsidP="00D70623">
            <w:pPr>
              <w:widowControl w:val="0"/>
              <w:autoSpaceDE w:val="0"/>
              <w:autoSpaceDN w:val="0"/>
              <w:adjustRightInd w:val="0"/>
              <w:spacing w:after="0" w:line="360" w:lineRule="auto"/>
              <w:jc w:val="right"/>
              <w:rPr>
                <w:rFonts w:ascii="Arial" w:hAnsi="Arial" w:cs="Arial"/>
                <w:b/>
                <w:sz w:val="20"/>
                <w:szCs w:val="20"/>
              </w:rPr>
            </w:pPr>
            <w:r w:rsidRPr="0001182D">
              <w:rPr>
                <w:rFonts w:ascii="Arial" w:hAnsi="Arial" w:cs="Arial"/>
                <w:b/>
                <w:sz w:val="20"/>
                <w:szCs w:val="20"/>
              </w:rPr>
              <w:t xml:space="preserve">    </w:t>
            </w:r>
            <w:r w:rsidR="0001182D" w:rsidRPr="0001182D">
              <w:rPr>
                <w:rFonts w:ascii="Arial" w:hAnsi="Arial" w:cs="Arial"/>
                <w:b/>
                <w:sz w:val="20"/>
                <w:szCs w:val="20"/>
              </w:rPr>
              <w:t>$     409,670.00</w:t>
            </w:r>
          </w:p>
          <w:p w:rsidR="002D14C3" w:rsidRPr="0001182D" w:rsidRDefault="002D14C3" w:rsidP="002D14C3">
            <w:pPr>
              <w:widowControl w:val="0"/>
              <w:autoSpaceDE w:val="0"/>
              <w:autoSpaceDN w:val="0"/>
              <w:adjustRightInd w:val="0"/>
              <w:spacing w:after="0" w:line="360" w:lineRule="auto"/>
              <w:rPr>
                <w:rFonts w:ascii="Arial" w:hAnsi="Arial" w:cs="Arial"/>
                <w:b/>
                <w:sz w:val="20"/>
                <w:szCs w:val="20"/>
              </w:rPr>
            </w:pPr>
            <w:r>
              <w:rPr>
                <w:rFonts w:ascii="Arial" w:hAnsi="Arial" w:cs="Arial"/>
                <w:i/>
                <w:color w:val="003399"/>
                <w:sz w:val="18"/>
                <w:szCs w:val="18"/>
              </w:rPr>
              <w:t xml:space="preserve">Monto reformado </w:t>
            </w:r>
            <w:r w:rsidRPr="00121F44">
              <w:rPr>
                <w:rFonts w:ascii="Arial" w:hAnsi="Arial" w:cs="Arial"/>
                <w:i/>
                <w:color w:val="003399"/>
                <w:sz w:val="18"/>
                <w:szCs w:val="18"/>
              </w:rPr>
              <w:t>D.O. 29-abril-2022</w:t>
            </w:r>
            <w:r>
              <w:rPr>
                <w:rFonts w:ascii="Arial" w:hAnsi="Arial" w:cs="Arial"/>
                <w:i/>
                <w:color w:val="003399"/>
                <w:sz w:val="18"/>
                <w:szCs w:val="18"/>
              </w:rPr>
              <w:t>.</w:t>
            </w:r>
          </w:p>
        </w:tc>
      </w:tr>
      <w:tr w:rsidR="00D70623" w:rsidRPr="00670B9B" w:rsidTr="00D70623">
        <w:tc>
          <w:tcPr>
            <w:tcW w:w="6846" w:type="dxa"/>
          </w:tcPr>
          <w:p w:rsidR="00084C6D" w:rsidRPr="00A7306C" w:rsidRDefault="00084C6D" w:rsidP="00D70623">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Derechos por el uso, goce, aprovechamiento o explotación de bienes de</w:t>
            </w:r>
            <w:r w:rsidR="00C42645" w:rsidRPr="00A7306C">
              <w:rPr>
                <w:rFonts w:ascii="Arial" w:hAnsi="Arial" w:cs="Arial"/>
                <w:b/>
                <w:sz w:val="20"/>
                <w:szCs w:val="20"/>
              </w:rPr>
              <w:t xml:space="preserve"> </w:t>
            </w:r>
            <w:r w:rsidRPr="00A7306C">
              <w:rPr>
                <w:rFonts w:ascii="Arial" w:hAnsi="Arial" w:cs="Arial"/>
                <w:b/>
                <w:sz w:val="20"/>
                <w:szCs w:val="20"/>
              </w:rPr>
              <w:t>dominio público</w:t>
            </w:r>
          </w:p>
        </w:tc>
        <w:tc>
          <w:tcPr>
            <w:tcW w:w="1843" w:type="dxa"/>
          </w:tcPr>
          <w:p w:rsidR="00C42645" w:rsidRPr="00A7306C" w:rsidRDefault="00C42645" w:rsidP="00D70623">
            <w:pPr>
              <w:widowControl w:val="0"/>
              <w:autoSpaceDE w:val="0"/>
              <w:autoSpaceDN w:val="0"/>
              <w:adjustRightInd w:val="0"/>
              <w:spacing w:after="0" w:line="360" w:lineRule="auto"/>
              <w:jc w:val="right"/>
              <w:rPr>
                <w:rFonts w:ascii="Arial" w:hAnsi="Arial" w:cs="Arial"/>
                <w:b/>
                <w:sz w:val="20"/>
                <w:szCs w:val="20"/>
              </w:rPr>
            </w:pPr>
          </w:p>
          <w:p w:rsidR="00084C6D" w:rsidRPr="00CE118F" w:rsidRDefault="00CE118F" w:rsidP="00CC530C">
            <w:pPr>
              <w:widowControl w:val="0"/>
              <w:autoSpaceDE w:val="0"/>
              <w:autoSpaceDN w:val="0"/>
              <w:adjustRightInd w:val="0"/>
              <w:spacing w:after="0" w:line="360" w:lineRule="auto"/>
              <w:jc w:val="right"/>
              <w:rPr>
                <w:rFonts w:ascii="Arial" w:hAnsi="Arial" w:cs="Arial"/>
                <w:b/>
                <w:sz w:val="20"/>
                <w:szCs w:val="20"/>
              </w:rPr>
            </w:pPr>
            <w:r w:rsidRPr="00CE118F">
              <w:rPr>
                <w:rFonts w:ascii="Arial" w:hAnsi="Arial" w:cs="Arial"/>
                <w:b/>
                <w:sz w:val="20"/>
                <w:szCs w:val="20"/>
              </w:rPr>
              <w:t>$       42,206.00</w:t>
            </w:r>
          </w:p>
          <w:p w:rsidR="00CE118F" w:rsidRPr="00A7306C" w:rsidRDefault="00CE118F" w:rsidP="00CC530C">
            <w:pPr>
              <w:widowControl w:val="0"/>
              <w:autoSpaceDE w:val="0"/>
              <w:autoSpaceDN w:val="0"/>
              <w:adjustRightInd w:val="0"/>
              <w:spacing w:after="0" w:line="360" w:lineRule="auto"/>
              <w:jc w:val="right"/>
              <w:rPr>
                <w:rFonts w:ascii="Arial" w:hAnsi="Arial" w:cs="Arial"/>
                <w:b/>
                <w:sz w:val="20"/>
                <w:szCs w:val="20"/>
              </w:rPr>
            </w:pPr>
            <w:r>
              <w:rPr>
                <w:rFonts w:ascii="Arial" w:hAnsi="Arial" w:cs="Arial"/>
                <w:i/>
                <w:color w:val="003399"/>
                <w:sz w:val="18"/>
                <w:szCs w:val="18"/>
              </w:rPr>
              <w:t xml:space="preserve">Monto reformado </w:t>
            </w:r>
            <w:r w:rsidRPr="00121F44">
              <w:rPr>
                <w:rFonts w:ascii="Arial" w:hAnsi="Arial" w:cs="Arial"/>
                <w:i/>
                <w:color w:val="003399"/>
                <w:sz w:val="18"/>
                <w:szCs w:val="18"/>
              </w:rPr>
              <w:t>D.O. 29-abril-2022</w:t>
            </w:r>
            <w:r>
              <w:rPr>
                <w:rFonts w:ascii="Arial" w:hAnsi="Arial" w:cs="Arial"/>
                <w:i/>
                <w:color w:val="003399"/>
                <w:sz w:val="18"/>
                <w:szCs w:val="18"/>
              </w:rPr>
              <w:t>.</w:t>
            </w:r>
          </w:p>
        </w:tc>
      </w:tr>
      <w:tr w:rsidR="00D70623" w:rsidRPr="00670B9B" w:rsidTr="00D70623">
        <w:tc>
          <w:tcPr>
            <w:tcW w:w="6846" w:type="dxa"/>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Por el uso de locales o pisos de mercados, espacios en la vía o</w:t>
            </w:r>
            <w:r w:rsidR="00C42645" w:rsidRPr="00670B9B">
              <w:rPr>
                <w:rFonts w:ascii="Arial" w:hAnsi="Arial" w:cs="Arial"/>
                <w:sz w:val="20"/>
                <w:szCs w:val="20"/>
              </w:rPr>
              <w:t xml:space="preserve"> </w:t>
            </w:r>
            <w:r w:rsidRPr="00670B9B">
              <w:rPr>
                <w:rFonts w:ascii="Arial" w:hAnsi="Arial" w:cs="Arial"/>
                <w:sz w:val="20"/>
                <w:szCs w:val="20"/>
              </w:rPr>
              <w:t>parques públicos</w:t>
            </w:r>
          </w:p>
        </w:tc>
        <w:tc>
          <w:tcPr>
            <w:tcW w:w="1843" w:type="dxa"/>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7,</w:t>
            </w:r>
            <w:r w:rsidR="00C913B9" w:rsidRPr="00670B9B">
              <w:rPr>
                <w:rFonts w:ascii="Arial" w:hAnsi="Arial" w:cs="Arial"/>
                <w:sz w:val="20"/>
                <w:szCs w:val="20"/>
              </w:rPr>
              <w:t>880</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D70623" w:rsidP="00D70623">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&gt; Por </w:t>
            </w:r>
            <w:r w:rsidR="00084C6D" w:rsidRPr="00670B9B">
              <w:rPr>
                <w:rFonts w:ascii="Arial" w:hAnsi="Arial" w:cs="Arial"/>
                <w:sz w:val="20"/>
                <w:szCs w:val="20"/>
              </w:rPr>
              <w:t>el uso y aprovechamiento de los  bienes  de dominio público del</w:t>
            </w:r>
            <w:r>
              <w:rPr>
                <w:rFonts w:ascii="Arial" w:hAnsi="Arial" w:cs="Arial"/>
                <w:sz w:val="20"/>
                <w:szCs w:val="20"/>
              </w:rPr>
              <w:t xml:space="preserve"> </w:t>
            </w:r>
            <w:r w:rsidR="00084C6D" w:rsidRPr="00670B9B">
              <w:rPr>
                <w:rFonts w:ascii="Arial" w:hAnsi="Arial" w:cs="Arial"/>
                <w:sz w:val="20"/>
                <w:szCs w:val="20"/>
              </w:rPr>
              <w:t>patrimonio municipal</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p>
          <w:p w:rsidR="00084C6D" w:rsidRPr="00CE118F" w:rsidRDefault="00CE118F" w:rsidP="00D70623">
            <w:pPr>
              <w:widowControl w:val="0"/>
              <w:autoSpaceDE w:val="0"/>
              <w:autoSpaceDN w:val="0"/>
              <w:adjustRightInd w:val="0"/>
              <w:spacing w:after="0" w:line="360" w:lineRule="auto"/>
              <w:jc w:val="right"/>
              <w:rPr>
                <w:rFonts w:ascii="Arial" w:hAnsi="Arial" w:cs="Arial"/>
                <w:sz w:val="20"/>
                <w:szCs w:val="20"/>
              </w:rPr>
            </w:pPr>
            <w:r w:rsidRPr="00CE118F">
              <w:rPr>
                <w:rFonts w:ascii="Arial" w:hAnsi="Arial" w:cs="Arial"/>
                <w:sz w:val="20"/>
                <w:szCs w:val="20"/>
              </w:rPr>
              <w:t>$       34,326.00</w:t>
            </w:r>
          </w:p>
          <w:p w:rsidR="00CE118F" w:rsidRPr="00670B9B" w:rsidRDefault="00CE118F" w:rsidP="00D70623">
            <w:pPr>
              <w:widowControl w:val="0"/>
              <w:autoSpaceDE w:val="0"/>
              <w:autoSpaceDN w:val="0"/>
              <w:adjustRightInd w:val="0"/>
              <w:spacing w:after="0" w:line="360" w:lineRule="auto"/>
              <w:jc w:val="right"/>
              <w:rPr>
                <w:rFonts w:ascii="Arial" w:hAnsi="Arial" w:cs="Arial"/>
                <w:sz w:val="20"/>
                <w:szCs w:val="20"/>
              </w:rPr>
            </w:pPr>
            <w:r>
              <w:rPr>
                <w:rFonts w:ascii="Arial" w:hAnsi="Arial" w:cs="Arial"/>
                <w:i/>
                <w:color w:val="003399"/>
                <w:sz w:val="18"/>
                <w:szCs w:val="18"/>
              </w:rPr>
              <w:t xml:space="preserve">Monto reformado </w:t>
            </w:r>
            <w:r w:rsidRPr="00121F44">
              <w:rPr>
                <w:rFonts w:ascii="Arial" w:hAnsi="Arial" w:cs="Arial"/>
                <w:i/>
                <w:color w:val="003399"/>
                <w:sz w:val="18"/>
                <w:szCs w:val="18"/>
              </w:rPr>
              <w:t>D.O. 29-abril-2022</w:t>
            </w:r>
            <w:r>
              <w:rPr>
                <w:rFonts w:ascii="Arial" w:hAnsi="Arial" w:cs="Arial"/>
                <w:i/>
                <w:color w:val="003399"/>
                <w:sz w:val="18"/>
                <w:szCs w:val="18"/>
              </w:rPr>
              <w:t>.</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Derechos por  prestación de servicios</w:t>
            </w:r>
          </w:p>
        </w:tc>
        <w:tc>
          <w:tcPr>
            <w:tcW w:w="1843"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10</w:t>
            </w:r>
            <w:r w:rsidR="00C913B9" w:rsidRPr="00A7306C">
              <w:rPr>
                <w:rFonts w:ascii="Arial" w:hAnsi="Arial" w:cs="Arial"/>
                <w:b/>
                <w:sz w:val="20"/>
                <w:szCs w:val="20"/>
              </w:rPr>
              <w:t>5,330</w:t>
            </w:r>
            <w:r w:rsidRPr="00A7306C">
              <w:rPr>
                <w:rFonts w:ascii="Arial" w:hAnsi="Arial" w:cs="Arial"/>
                <w:b/>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Servicios de Agua potable, drenaje y alcantarillado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21,222</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Alumbrado público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47,277</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D70623" w:rsidP="00D70623">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&gt;  Servicio </w:t>
            </w:r>
            <w:r w:rsidR="00084C6D" w:rsidRPr="00670B9B">
              <w:rPr>
                <w:rFonts w:ascii="Arial" w:hAnsi="Arial" w:cs="Arial"/>
                <w:sz w:val="20"/>
                <w:szCs w:val="20"/>
              </w:rPr>
              <w:t>de  Limpia, Recolección,  Traslado  y  disposición  final  de</w:t>
            </w:r>
          </w:p>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residuos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5,</w:t>
            </w:r>
            <w:r w:rsidR="00C913B9" w:rsidRPr="00670B9B">
              <w:rPr>
                <w:rFonts w:ascii="Arial" w:hAnsi="Arial" w:cs="Arial"/>
                <w:sz w:val="20"/>
                <w:szCs w:val="20"/>
              </w:rPr>
              <w:t>412</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Mercados y centrales de abasto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Panteones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31,419</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Rastro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Seguridad pública (Policía Preventiva y Tránsito</w:t>
            </w:r>
            <w:r w:rsidR="00110A25" w:rsidRPr="00670B9B">
              <w:rPr>
                <w:rFonts w:ascii="Arial" w:hAnsi="Arial" w:cs="Arial"/>
                <w:sz w:val="20"/>
                <w:szCs w:val="20"/>
              </w:rPr>
              <w:t xml:space="preserve"> </w:t>
            </w:r>
            <w:r w:rsidRPr="00670B9B">
              <w:rPr>
                <w:rFonts w:ascii="Arial" w:hAnsi="Arial" w:cs="Arial"/>
                <w:sz w:val="20"/>
                <w:szCs w:val="20"/>
              </w:rPr>
              <w:t>Municipal)</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Catastro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Otros Derechos</w:t>
            </w:r>
          </w:p>
        </w:tc>
        <w:tc>
          <w:tcPr>
            <w:tcW w:w="1843"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xml:space="preserve">$     </w:t>
            </w:r>
            <w:r w:rsidR="00C913B9" w:rsidRPr="00A7306C">
              <w:rPr>
                <w:rFonts w:ascii="Arial" w:hAnsi="Arial" w:cs="Arial"/>
                <w:b/>
                <w:sz w:val="20"/>
                <w:szCs w:val="20"/>
              </w:rPr>
              <w:t>259,943</w:t>
            </w:r>
            <w:r w:rsidRPr="00A7306C">
              <w:rPr>
                <w:rFonts w:ascii="Arial" w:hAnsi="Arial" w:cs="Arial"/>
                <w:b/>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Licencias de funcionamiento y Permisos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w:t>
            </w:r>
            <w:r w:rsidR="00C913B9" w:rsidRPr="00670B9B">
              <w:rPr>
                <w:rFonts w:ascii="Arial" w:hAnsi="Arial" w:cs="Arial"/>
                <w:sz w:val="20"/>
                <w:szCs w:val="20"/>
              </w:rPr>
              <w:t>85,709</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Servicios que presta la Dirección de Obras Públicas y Desarrollo</w:t>
            </w:r>
          </w:p>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Urbano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3</w:t>
            </w:r>
            <w:r w:rsidR="00C913B9" w:rsidRPr="00670B9B">
              <w:rPr>
                <w:rFonts w:ascii="Arial" w:hAnsi="Arial" w:cs="Arial"/>
                <w:sz w:val="20"/>
                <w:szCs w:val="20"/>
              </w:rPr>
              <w:t>7,822</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Expedición de certificados, constancias, copias, fotografías y</w:t>
            </w:r>
            <w:r w:rsidR="00110A25" w:rsidRPr="00670B9B">
              <w:rPr>
                <w:rFonts w:ascii="Arial" w:hAnsi="Arial" w:cs="Arial"/>
                <w:sz w:val="20"/>
                <w:szCs w:val="20"/>
              </w:rPr>
              <w:t xml:space="preserve"> </w:t>
            </w:r>
            <w:r w:rsidRPr="00670B9B">
              <w:rPr>
                <w:rFonts w:ascii="Arial" w:hAnsi="Arial" w:cs="Arial"/>
                <w:sz w:val="20"/>
                <w:szCs w:val="20"/>
              </w:rPr>
              <w:t>formas oficiales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32,569</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Servicios que presta la Unidad de Acceso a la Información Pública</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C913B9" w:rsidRPr="00670B9B">
              <w:rPr>
                <w:rFonts w:ascii="Arial" w:hAnsi="Arial" w:cs="Arial"/>
                <w:sz w:val="20"/>
                <w:szCs w:val="20"/>
              </w:rPr>
              <w:t>83</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Servicio de Supervisión Sanitaria de Matanza de Ganado</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2,</w:t>
            </w:r>
            <w:r w:rsidR="00C913B9" w:rsidRPr="00670B9B">
              <w:rPr>
                <w:rFonts w:ascii="Arial" w:hAnsi="Arial" w:cs="Arial"/>
                <w:sz w:val="20"/>
                <w:szCs w:val="20"/>
              </w:rPr>
              <w:t>760</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rPr>
                <w:rFonts w:ascii="Arial" w:hAnsi="Arial" w:cs="Arial"/>
                <w:b/>
                <w:sz w:val="20"/>
                <w:szCs w:val="20"/>
              </w:rPr>
            </w:pPr>
            <w:r w:rsidRPr="00A7306C">
              <w:rPr>
                <w:rFonts w:ascii="Arial" w:hAnsi="Arial" w:cs="Arial"/>
                <w:b/>
                <w:sz w:val="20"/>
                <w:szCs w:val="20"/>
              </w:rPr>
              <w:t>Accesorios</w:t>
            </w:r>
          </w:p>
        </w:tc>
        <w:tc>
          <w:tcPr>
            <w:tcW w:w="1843" w:type="dxa"/>
            <w:tcBorders>
              <w:top w:val="single" w:sz="5" w:space="0" w:color="000000"/>
              <w:left w:val="single" w:sz="5" w:space="0" w:color="000000"/>
              <w:bottom w:val="single" w:sz="5" w:space="0" w:color="000000"/>
              <w:right w:val="single" w:sz="5" w:space="0" w:color="000000"/>
            </w:tcBorders>
          </w:tcPr>
          <w:p w:rsidR="00084C6D" w:rsidRPr="00A7306C" w:rsidRDefault="00084C6D" w:rsidP="00D70623">
            <w:pPr>
              <w:widowControl w:val="0"/>
              <w:autoSpaceDE w:val="0"/>
              <w:autoSpaceDN w:val="0"/>
              <w:adjustRightInd w:val="0"/>
              <w:spacing w:after="0" w:line="360" w:lineRule="auto"/>
              <w:jc w:val="right"/>
              <w:rPr>
                <w:rFonts w:ascii="Arial" w:hAnsi="Arial" w:cs="Arial"/>
                <w:b/>
                <w:sz w:val="20"/>
                <w:szCs w:val="20"/>
              </w:rPr>
            </w:pPr>
            <w:r w:rsidRPr="00A7306C">
              <w:rPr>
                <w:rFonts w:ascii="Arial" w:hAnsi="Arial" w:cs="Arial"/>
                <w:b/>
                <w:sz w:val="20"/>
                <w:szCs w:val="20"/>
              </w:rPr>
              <w:t>$         2,1</w:t>
            </w:r>
            <w:r w:rsidR="00C913B9" w:rsidRPr="00A7306C">
              <w:rPr>
                <w:rFonts w:ascii="Arial" w:hAnsi="Arial" w:cs="Arial"/>
                <w:b/>
                <w:sz w:val="20"/>
                <w:szCs w:val="20"/>
              </w:rPr>
              <w:t>91</w:t>
            </w:r>
            <w:r w:rsidRPr="00A7306C">
              <w:rPr>
                <w:rFonts w:ascii="Arial" w:hAnsi="Arial" w:cs="Arial"/>
                <w:b/>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Actualizaciones y Recargos de Derechos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5</w:t>
            </w:r>
            <w:r w:rsidR="00C913B9" w:rsidRPr="00670B9B">
              <w:rPr>
                <w:rFonts w:ascii="Arial" w:hAnsi="Arial" w:cs="Arial"/>
                <w:sz w:val="20"/>
                <w:szCs w:val="20"/>
              </w:rPr>
              <w:t>41</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Multas de Derechos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8</w:t>
            </w:r>
            <w:r w:rsidR="00C913B9" w:rsidRPr="00670B9B">
              <w:rPr>
                <w:rFonts w:ascii="Arial" w:hAnsi="Arial" w:cs="Arial"/>
                <w:sz w:val="20"/>
                <w:szCs w:val="20"/>
              </w:rPr>
              <w:t>41</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Gastos de Ejecución de Derechos</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809</w:t>
            </w:r>
            <w:r w:rsidRPr="00670B9B">
              <w:rPr>
                <w:rFonts w:ascii="Arial" w:hAnsi="Arial" w:cs="Arial"/>
                <w:sz w:val="20"/>
                <w:szCs w:val="20"/>
              </w:rPr>
              <w:t>.00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A7306C" w:rsidRDefault="00084C6D" w:rsidP="00A7306C">
            <w:pPr>
              <w:widowControl w:val="0"/>
              <w:autoSpaceDE w:val="0"/>
              <w:autoSpaceDN w:val="0"/>
              <w:adjustRightInd w:val="0"/>
              <w:spacing w:after="0" w:line="240" w:lineRule="auto"/>
              <w:rPr>
                <w:rFonts w:ascii="Arial" w:hAnsi="Arial" w:cs="Arial"/>
                <w:b/>
                <w:sz w:val="20"/>
                <w:szCs w:val="20"/>
              </w:rPr>
            </w:pPr>
            <w:r w:rsidRPr="00A7306C">
              <w:rPr>
                <w:rFonts w:ascii="Arial" w:hAnsi="Arial" w:cs="Arial"/>
                <w:b/>
                <w:sz w:val="20"/>
                <w:szCs w:val="20"/>
              </w:rPr>
              <w:t>Derechos no comprendidos en las fracciones de la Ley de Ingresos</w:t>
            </w:r>
          </w:p>
          <w:p w:rsidR="00084C6D" w:rsidRPr="00A7306C" w:rsidRDefault="00084C6D" w:rsidP="00A7306C">
            <w:pPr>
              <w:widowControl w:val="0"/>
              <w:autoSpaceDE w:val="0"/>
              <w:autoSpaceDN w:val="0"/>
              <w:adjustRightInd w:val="0"/>
              <w:spacing w:after="0" w:line="240" w:lineRule="auto"/>
              <w:rPr>
                <w:rFonts w:ascii="Arial" w:hAnsi="Arial" w:cs="Arial"/>
                <w:b/>
                <w:sz w:val="20"/>
                <w:szCs w:val="20"/>
              </w:rPr>
            </w:pPr>
            <w:r w:rsidRPr="00A7306C">
              <w:rPr>
                <w:rFonts w:ascii="Arial" w:hAnsi="Arial" w:cs="Arial"/>
                <w:b/>
                <w:sz w:val="20"/>
                <w:szCs w:val="20"/>
              </w:rPr>
              <w:t>causadas en ejercicios fiscales anteriores pendientes de liquidación o pago</w:t>
            </w:r>
          </w:p>
        </w:tc>
        <w:tc>
          <w:tcPr>
            <w:tcW w:w="1843" w:type="dxa"/>
            <w:tcBorders>
              <w:top w:val="single" w:sz="5" w:space="0" w:color="000000"/>
              <w:left w:val="single" w:sz="5" w:space="0" w:color="000000"/>
              <w:bottom w:val="single" w:sz="5" w:space="0" w:color="000000"/>
              <w:right w:val="single" w:sz="5" w:space="0" w:color="000000"/>
            </w:tcBorders>
          </w:tcPr>
          <w:p w:rsidR="00C42645" w:rsidRPr="00A7306C" w:rsidRDefault="00C42645" w:rsidP="00A7306C">
            <w:pPr>
              <w:widowControl w:val="0"/>
              <w:autoSpaceDE w:val="0"/>
              <w:autoSpaceDN w:val="0"/>
              <w:adjustRightInd w:val="0"/>
              <w:spacing w:after="0" w:line="240" w:lineRule="auto"/>
              <w:jc w:val="right"/>
              <w:rPr>
                <w:rFonts w:ascii="Arial" w:hAnsi="Arial" w:cs="Arial"/>
                <w:b/>
                <w:sz w:val="20"/>
                <w:szCs w:val="20"/>
              </w:rPr>
            </w:pPr>
          </w:p>
          <w:p w:rsidR="00084C6D" w:rsidRPr="00A7306C" w:rsidRDefault="00084C6D" w:rsidP="00A7306C">
            <w:pPr>
              <w:widowControl w:val="0"/>
              <w:autoSpaceDE w:val="0"/>
              <w:autoSpaceDN w:val="0"/>
              <w:adjustRightInd w:val="0"/>
              <w:spacing w:after="0" w:line="240" w:lineRule="auto"/>
              <w:jc w:val="right"/>
              <w:rPr>
                <w:rFonts w:ascii="Arial" w:hAnsi="Arial" w:cs="Arial"/>
                <w:b/>
                <w:sz w:val="20"/>
                <w:szCs w:val="20"/>
              </w:rPr>
            </w:pPr>
            <w:r w:rsidRPr="00A7306C">
              <w:rPr>
                <w:rFonts w:ascii="Arial" w:hAnsi="Arial" w:cs="Arial"/>
                <w:b/>
                <w:sz w:val="20"/>
                <w:szCs w:val="20"/>
              </w:rPr>
              <w:t>$                0.00</w:t>
            </w:r>
          </w:p>
        </w:tc>
      </w:tr>
      <w:tr w:rsidR="00D70623" w:rsidRPr="00670B9B" w:rsidTr="00D70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6"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w:t>
            </w:r>
          </w:p>
        </w:tc>
        <w:tc>
          <w:tcPr>
            <w:tcW w:w="1843" w:type="dxa"/>
            <w:tcBorders>
              <w:top w:val="single" w:sz="5" w:space="0" w:color="000000"/>
              <w:left w:val="single" w:sz="5" w:space="0" w:color="000000"/>
              <w:bottom w:val="single" w:sz="5" w:space="0" w:color="000000"/>
              <w:right w:val="single" w:sz="5" w:space="0" w:color="000000"/>
            </w:tcBorders>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1</w:t>
      </w:r>
      <w:r w:rsidRPr="00670B9B">
        <w:rPr>
          <w:rFonts w:ascii="Arial" w:hAnsi="Arial" w:cs="Arial"/>
          <w:b/>
          <w:sz w:val="20"/>
          <w:szCs w:val="20"/>
        </w:rPr>
        <w:t>.-</w:t>
      </w:r>
      <w:r w:rsidRPr="00670B9B">
        <w:rPr>
          <w:rFonts w:ascii="Arial" w:hAnsi="Arial" w:cs="Arial"/>
          <w:sz w:val="20"/>
          <w:szCs w:val="20"/>
        </w:rPr>
        <w:t xml:space="preserve"> Las contribuciones de mejoras que la Hacienda Pública Municipal tiene derecho de percibir, serán las siguientes:</w:t>
      </w:r>
    </w:p>
    <w:p w:rsidR="00084C6D" w:rsidRDefault="00084C6D" w:rsidP="00D91BE4">
      <w:pPr>
        <w:widowControl w:val="0"/>
        <w:autoSpaceDE w:val="0"/>
        <w:autoSpaceDN w:val="0"/>
        <w:adjustRightInd w:val="0"/>
        <w:spacing w:after="0" w:line="360" w:lineRule="auto"/>
        <w:rPr>
          <w:rFonts w:ascii="Arial" w:hAnsi="Arial" w:cs="Arial"/>
          <w:sz w:val="20"/>
          <w:szCs w:val="20"/>
        </w:rPr>
      </w:pPr>
    </w:p>
    <w:p w:rsidR="006A4BAF" w:rsidRPr="00670B9B" w:rsidRDefault="006A4BAF" w:rsidP="00D91BE4">
      <w:pPr>
        <w:widowControl w:val="0"/>
        <w:autoSpaceDE w:val="0"/>
        <w:autoSpaceDN w:val="0"/>
        <w:adjustRightInd w:val="0"/>
        <w:spacing w:after="0" w:line="360" w:lineRule="auto"/>
        <w:rPr>
          <w:rFonts w:ascii="Arial" w:hAnsi="Arial" w:cs="Arial"/>
          <w:sz w:val="20"/>
          <w:szCs w:val="20"/>
        </w:rPr>
      </w:pPr>
    </w:p>
    <w:tbl>
      <w:tblPr>
        <w:tblW w:w="8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5"/>
        <w:gridCol w:w="1843"/>
      </w:tblGrid>
      <w:tr w:rsidR="00D70623" w:rsidRPr="00670B9B" w:rsidTr="00D70623">
        <w:tc>
          <w:tcPr>
            <w:tcW w:w="6845" w:type="dxa"/>
            <w:shd w:val="clear" w:color="auto" w:fill="BFBFBF"/>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Contribuciones de mejoras</w:t>
            </w:r>
          </w:p>
        </w:tc>
        <w:tc>
          <w:tcPr>
            <w:tcW w:w="1843" w:type="dxa"/>
            <w:shd w:val="clear" w:color="auto" w:fill="BFBFBF"/>
          </w:tcPr>
          <w:p w:rsidR="00084C6D" w:rsidRPr="00954F80" w:rsidRDefault="00084C6D" w:rsidP="00D70623">
            <w:pPr>
              <w:widowControl w:val="0"/>
              <w:autoSpaceDE w:val="0"/>
              <w:autoSpaceDN w:val="0"/>
              <w:adjustRightInd w:val="0"/>
              <w:spacing w:after="0" w:line="360" w:lineRule="auto"/>
              <w:jc w:val="right"/>
              <w:rPr>
                <w:rFonts w:ascii="Arial" w:hAnsi="Arial" w:cs="Arial"/>
                <w:b/>
                <w:sz w:val="20"/>
                <w:szCs w:val="20"/>
              </w:rPr>
            </w:pPr>
            <w:r w:rsidRPr="00954F80">
              <w:rPr>
                <w:rFonts w:ascii="Arial" w:hAnsi="Arial" w:cs="Arial"/>
                <w:b/>
                <w:sz w:val="20"/>
                <w:szCs w:val="20"/>
              </w:rPr>
              <w:t xml:space="preserve">$     </w:t>
            </w:r>
            <w:r w:rsidR="00C913B9" w:rsidRPr="00954F80">
              <w:rPr>
                <w:rFonts w:ascii="Arial" w:hAnsi="Arial" w:cs="Arial"/>
                <w:b/>
                <w:sz w:val="20"/>
                <w:szCs w:val="20"/>
              </w:rPr>
              <w:t>210,120.</w:t>
            </w:r>
            <w:r w:rsidRPr="00954F80">
              <w:rPr>
                <w:rFonts w:ascii="Arial" w:hAnsi="Arial" w:cs="Arial"/>
                <w:b/>
                <w:sz w:val="20"/>
                <w:szCs w:val="20"/>
              </w:rPr>
              <w:t>00</w:t>
            </w:r>
          </w:p>
        </w:tc>
      </w:tr>
      <w:tr w:rsidR="00D70623" w:rsidRPr="00670B9B" w:rsidTr="00D70623">
        <w:tc>
          <w:tcPr>
            <w:tcW w:w="6845" w:type="dxa"/>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Contribución de mejoras por  obras públicas</w:t>
            </w:r>
          </w:p>
        </w:tc>
        <w:tc>
          <w:tcPr>
            <w:tcW w:w="1843" w:type="dxa"/>
          </w:tcPr>
          <w:p w:rsidR="00084C6D" w:rsidRPr="00954F80" w:rsidRDefault="00084C6D" w:rsidP="00D70623">
            <w:pPr>
              <w:widowControl w:val="0"/>
              <w:autoSpaceDE w:val="0"/>
              <w:autoSpaceDN w:val="0"/>
              <w:adjustRightInd w:val="0"/>
              <w:spacing w:after="0" w:line="360" w:lineRule="auto"/>
              <w:jc w:val="right"/>
              <w:rPr>
                <w:rFonts w:ascii="Arial" w:hAnsi="Arial" w:cs="Arial"/>
                <w:b/>
                <w:sz w:val="20"/>
                <w:szCs w:val="20"/>
              </w:rPr>
            </w:pPr>
            <w:r w:rsidRPr="00954F80">
              <w:rPr>
                <w:rFonts w:ascii="Arial" w:hAnsi="Arial" w:cs="Arial"/>
                <w:b/>
                <w:sz w:val="20"/>
                <w:szCs w:val="20"/>
              </w:rPr>
              <w:t>$     2</w:t>
            </w:r>
            <w:r w:rsidR="00C913B9" w:rsidRPr="00954F80">
              <w:rPr>
                <w:rFonts w:ascii="Arial" w:hAnsi="Arial" w:cs="Arial"/>
                <w:b/>
                <w:sz w:val="20"/>
                <w:szCs w:val="20"/>
              </w:rPr>
              <w:t>10</w:t>
            </w:r>
            <w:r w:rsidRPr="00954F80">
              <w:rPr>
                <w:rFonts w:ascii="Arial" w:hAnsi="Arial" w:cs="Arial"/>
                <w:b/>
                <w:sz w:val="20"/>
                <w:szCs w:val="20"/>
              </w:rPr>
              <w:t>,</w:t>
            </w:r>
            <w:r w:rsidR="00C913B9" w:rsidRPr="00954F80">
              <w:rPr>
                <w:rFonts w:ascii="Arial" w:hAnsi="Arial" w:cs="Arial"/>
                <w:b/>
                <w:sz w:val="20"/>
                <w:szCs w:val="20"/>
              </w:rPr>
              <w:t>12</w:t>
            </w:r>
            <w:r w:rsidRPr="00954F80">
              <w:rPr>
                <w:rFonts w:ascii="Arial" w:hAnsi="Arial" w:cs="Arial"/>
                <w:b/>
                <w:sz w:val="20"/>
                <w:szCs w:val="20"/>
              </w:rPr>
              <w:t>0.00</w:t>
            </w:r>
          </w:p>
        </w:tc>
      </w:tr>
      <w:tr w:rsidR="00D70623" w:rsidRPr="00670B9B" w:rsidTr="00D70623">
        <w:tc>
          <w:tcPr>
            <w:tcW w:w="684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Contribuciones de mejoras por  obras públicas</w:t>
            </w:r>
          </w:p>
        </w:tc>
        <w:tc>
          <w:tcPr>
            <w:tcW w:w="1843" w:type="dxa"/>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C913B9" w:rsidRPr="00670B9B">
              <w:rPr>
                <w:rFonts w:ascii="Arial" w:hAnsi="Arial" w:cs="Arial"/>
                <w:sz w:val="20"/>
                <w:szCs w:val="20"/>
              </w:rPr>
              <w:t>5</w:t>
            </w:r>
            <w:r w:rsidRPr="00670B9B">
              <w:rPr>
                <w:rFonts w:ascii="Arial" w:hAnsi="Arial" w:cs="Arial"/>
                <w:sz w:val="20"/>
                <w:szCs w:val="20"/>
              </w:rPr>
              <w:t>,0</w:t>
            </w:r>
            <w:r w:rsidR="00C913B9" w:rsidRPr="00670B9B">
              <w:rPr>
                <w:rFonts w:ascii="Arial" w:hAnsi="Arial" w:cs="Arial"/>
                <w:sz w:val="20"/>
                <w:szCs w:val="20"/>
              </w:rPr>
              <w:t>6</w:t>
            </w:r>
            <w:r w:rsidRPr="00670B9B">
              <w:rPr>
                <w:rFonts w:ascii="Arial" w:hAnsi="Arial" w:cs="Arial"/>
                <w:sz w:val="20"/>
                <w:szCs w:val="20"/>
              </w:rPr>
              <w:t>0.00</w:t>
            </w:r>
          </w:p>
        </w:tc>
      </w:tr>
      <w:tr w:rsidR="00D70623" w:rsidRPr="00670B9B" w:rsidTr="00D70623">
        <w:tc>
          <w:tcPr>
            <w:tcW w:w="684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Contribuciones de mejoras por  servicios públicos</w:t>
            </w:r>
          </w:p>
        </w:tc>
        <w:tc>
          <w:tcPr>
            <w:tcW w:w="1843" w:type="dxa"/>
          </w:tcPr>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10</w:t>
            </w:r>
            <w:r w:rsidR="00C913B9" w:rsidRPr="00670B9B">
              <w:rPr>
                <w:rFonts w:ascii="Arial" w:hAnsi="Arial" w:cs="Arial"/>
                <w:sz w:val="20"/>
                <w:szCs w:val="20"/>
              </w:rPr>
              <w:t>5</w:t>
            </w:r>
            <w:r w:rsidRPr="00670B9B">
              <w:rPr>
                <w:rFonts w:ascii="Arial" w:hAnsi="Arial" w:cs="Arial"/>
                <w:sz w:val="20"/>
                <w:szCs w:val="20"/>
              </w:rPr>
              <w:t>,0</w:t>
            </w:r>
            <w:r w:rsidR="00C913B9" w:rsidRPr="00670B9B">
              <w:rPr>
                <w:rFonts w:ascii="Arial" w:hAnsi="Arial" w:cs="Arial"/>
                <w:sz w:val="20"/>
                <w:szCs w:val="20"/>
              </w:rPr>
              <w:t>6</w:t>
            </w:r>
            <w:r w:rsidRPr="00670B9B">
              <w:rPr>
                <w:rFonts w:ascii="Arial" w:hAnsi="Arial" w:cs="Arial"/>
                <w:sz w:val="20"/>
                <w:szCs w:val="20"/>
              </w:rPr>
              <w:t>0.00</w:t>
            </w:r>
          </w:p>
        </w:tc>
      </w:tr>
      <w:tr w:rsidR="00D70623" w:rsidRPr="00670B9B" w:rsidTr="00D70623">
        <w:tc>
          <w:tcPr>
            <w:tcW w:w="684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Contribuciones de Mejoras no comprendidas en las fracciones de la Ley de Ingresos causadas en ejercicios fiscales anteriores pendientes de</w:t>
            </w:r>
            <w:r w:rsidR="001C6D0F" w:rsidRPr="00670B9B">
              <w:rPr>
                <w:rFonts w:ascii="Arial" w:hAnsi="Arial" w:cs="Arial"/>
                <w:sz w:val="20"/>
                <w:szCs w:val="20"/>
              </w:rPr>
              <w:t xml:space="preserve"> </w:t>
            </w:r>
            <w:r w:rsidRPr="00670B9B">
              <w:rPr>
                <w:rFonts w:ascii="Arial" w:hAnsi="Arial" w:cs="Arial"/>
                <w:sz w:val="20"/>
                <w:szCs w:val="20"/>
              </w:rPr>
              <w:t>liquidación o pago</w:t>
            </w:r>
          </w:p>
        </w:tc>
        <w:tc>
          <w:tcPr>
            <w:tcW w:w="1843" w:type="dxa"/>
          </w:tcPr>
          <w:p w:rsidR="001C6D0F" w:rsidRPr="00670B9B" w:rsidRDefault="001C6D0F" w:rsidP="00D70623">
            <w:pPr>
              <w:widowControl w:val="0"/>
              <w:autoSpaceDE w:val="0"/>
              <w:autoSpaceDN w:val="0"/>
              <w:adjustRightInd w:val="0"/>
              <w:spacing w:after="0" w:line="360" w:lineRule="auto"/>
              <w:jc w:val="right"/>
              <w:rPr>
                <w:rFonts w:ascii="Arial" w:hAnsi="Arial" w:cs="Arial"/>
                <w:sz w:val="20"/>
                <w:szCs w:val="20"/>
              </w:rPr>
            </w:pPr>
          </w:p>
          <w:p w:rsidR="00084C6D" w:rsidRPr="00670B9B" w:rsidRDefault="00084C6D" w:rsidP="00D70623">
            <w:pPr>
              <w:widowControl w:val="0"/>
              <w:autoSpaceDE w:val="0"/>
              <w:autoSpaceDN w:val="0"/>
              <w:adjustRightInd w:val="0"/>
              <w:spacing w:after="0" w:line="360" w:lineRule="auto"/>
              <w:jc w:val="right"/>
              <w:rPr>
                <w:rFonts w:ascii="Arial" w:hAnsi="Arial" w:cs="Arial"/>
                <w:sz w:val="20"/>
                <w:szCs w:val="20"/>
              </w:rPr>
            </w:pPr>
            <w:r w:rsidRPr="00670B9B">
              <w:rPr>
                <w:rFonts w:ascii="Arial" w:hAnsi="Arial" w:cs="Arial"/>
                <w:sz w:val="20"/>
                <w:szCs w:val="20"/>
              </w:rPr>
              <w:t>$                0.00</w:t>
            </w:r>
          </w:p>
        </w:tc>
      </w:tr>
    </w:tbl>
    <w:p w:rsidR="00E74B34" w:rsidRPr="00670B9B" w:rsidRDefault="00E74B34"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2</w:t>
      </w:r>
      <w:r w:rsidRPr="00670B9B">
        <w:rPr>
          <w:rFonts w:ascii="Arial" w:hAnsi="Arial" w:cs="Arial"/>
          <w:b/>
          <w:sz w:val="20"/>
          <w:szCs w:val="20"/>
        </w:rPr>
        <w:t>.-</w:t>
      </w:r>
      <w:r w:rsidRPr="00670B9B">
        <w:rPr>
          <w:rFonts w:ascii="Arial" w:hAnsi="Arial" w:cs="Arial"/>
          <w:sz w:val="20"/>
          <w:szCs w:val="20"/>
        </w:rPr>
        <w:t xml:space="preserve"> Los ingresos que la Hacienda Pública Municipal percibirá por concepto de productos,</w:t>
      </w:r>
      <w:r w:rsidR="00D70623">
        <w:rPr>
          <w:rFonts w:ascii="Arial" w:hAnsi="Arial" w:cs="Arial"/>
          <w:sz w:val="20"/>
          <w:szCs w:val="20"/>
        </w:rPr>
        <w:t xml:space="preserve"> s</w:t>
      </w:r>
      <w:r w:rsidRPr="00670B9B">
        <w:rPr>
          <w:rFonts w:ascii="Arial" w:hAnsi="Arial" w:cs="Arial"/>
          <w:sz w:val="20"/>
          <w:szCs w:val="20"/>
        </w:rPr>
        <w:t>erán</w:t>
      </w:r>
      <w:r w:rsidR="00AC6E6D" w:rsidRPr="00670B9B">
        <w:rPr>
          <w:rFonts w:ascii="Arial" w:hAnsi="Arial" w:cs="Arial"/>
          <w:sz w:val="20"/>
          <w:szCs w:val="20"/>
        </w:rPr>
        <w:t xml:space="preserve"> </w:t>
      </w:r>
      <w:r w:rsidRPr="00670B9B">
        <w:rPr>
          <w:rFonts w:ascii="Arial" w:hAnsi="Arial" w:cs="Arial"/>
          <w:sz w:val="20"/>
          <w:szCs w:val="20"/>
        </w:rPr>
        <w:t>las siguientes:</w:t>
      </w:r>
    </w:p>
    <w:p w:rsidR="00044FF1" w:rsidRPr="00670B9B" w:rsidRDefault="00044FF1" w:rsidP="00B0299A">
      <w:pPr>
        <w:widowControl w:val="0"/>
        <w:autoSpaceDE w:val="0"/>
        <w:autoSpaceDN w:val="0"/>
        <w:adjustRightInd w:val="0"/>
        <w:spacing w:after="0" w:line="240" w:lineRule="auto"/>
        <w:rPr>
          <w:rFonts w:ascii="Arial" w:hAnsi="Arial" w:cs="Arial"/>
          <w:sz w:val="20"/>
          <w:szCs w:val="20"/>
        </w:rPr>
      </w:pPr>
    </w:p>
    <w:tbl>
      <w:tblPr>
        <w:tblW w:w="8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9"/>
        <w:gridCol w:w="1417"/>
      </w:tblGrid>
      <w:tr w:rsidR="00D70623" w:rsidRPr="00670B9B" w:rsidTr="00044FF1">
        <w:tc>
          <w:tcPr>
            <w:tcW w:w="7129" w:type="dxa"/>
            <w:shd w:val="clear" w:color="auto" w:fill="BFBFBF"/>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Productos</w:t>
            </w:r>
          </w:p>
        </w:tc>
        <w:tc>
          <w:tcPr>
            <w:tcW w:w="1417" w:type="dxa"/>
            <w:shd w:val="clear" w:color="auto" w:fill="BFBFBF"/>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       7</w:t>
            </w:r>
            <w:r w:rsidR="00C913B9" w:rsidRPr="00954F80">
              <w:rPr>
                <w:rFonts w:ascii="Arial" w:hAnsi="Arial" w:cs="Arial"/>
                <w:b/>
                <w:sz w:val="20"/>
                <w:szCs w:val="20"/>
              </w:rPr>
              <w:t>7</w:t>
            </w:r>
            <w:r w:rsidRPr="00954F80">
              <w:rPr>
                <w:rFonts w:ascii="Arial" w:hAnsi="Arial" w:cs="Arial"/>
                <w:b/>
                <w:sz w:val="20"/>
                <w:szCs w:val="20"/>
              </w:rPr>
              <w:t>,</w:t>
            </w:r>
            <w:r w:rsidR="00C913B9" w:rsidRPr="00954F80">
              <w:rPr>
                <w:rFonts w:ascii="Arial" w:hAnsi="Arial" w:cs="Arial"/>
                <w:b/>
                <w:sz w:val="20"/>
                <w:szCs w:val="20"/>
              </w:rPr>
              <w:t>965</w:t>
            </w:r>
            <w:r w:rsidRPr="00954F80">
              <w:rPr>
                <w:rFonts w:ascii="Arial" w:hAnsi="Arial" w:cs="Arial"/>
                <w:b/>
                <w:sz w:val="20"/>
                <w:szCs w:val="20"/>
              </w:rPr>
              <w:t>.00</w:t>
            </w:r>
          </w:p>
        </w:tc>
      </w:tr>
      <w:tr w:rsidR="00D70623" w:rsidRPr="00670B9B" w:rsidTr="00044FF1">
        <w:tc>
          <w:tcPr>
            <w:tcW w:w="7129" w:type="dxa"/>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Productos de tipo  corriente</w:t>
            </w:r>
          </w:p>
        </w:tc>
        <w:tc>
          <w:tcPr>
            <w:tcW w:w="1417" w:type="dxa"/>
          </w:tcPr>
          <w:p w:rsidR="00084C6D" w:rsidRPr="00954F80" w:rsidRDefault="00084C6D" w:rsidP="00D91BE4">
            <w:pPr>
              <w:widowControl w:val="0"/>
              <w:autoSpaceDE w:val="0"/>
              <w:autoSpaceDN w:val="0"/>
              <w:adjustRightInd w:val="0"/>
              <w:spacing w:after="0" w:line="360" w:lineRule="auto"/>
              <w:rPr>
                <w:rFonts w:ascii="Arial" w:hAnsi="Arial" w:cs="Arial"/>
                <w:b/>
                <w:sz w:val="20"/>
                <w:szCs w:val="20"/>
              </w:rPr>
            </w:pPr>
            <w:r w:rsidRPr="00954F80">
              <w:rPr>
                <w:rFonts w:ascii="Arial" w:hAnsi="Arial" w:cs="Arial"/>
                <w:b/>
                <w:sz w:val="20"/>
                <w:szCs w:val="20"/>
              </w:rPr>
              <w:t>$       2</w:t>
            </w:r>
            <w:r w:rsidR="00C913B9" w:rsidRPr="00954F80">
              <w:rPr>
                <w:rFonts w:ascii="Arial" w:hAnsi="Arial" w:cs="Arial"/>
                <w:b/>
                <w:sz w:val="20"/>
                <w:szCs w:val="20"/>
              </w:rPr>
              <w:t>5</w:t>
            </w:r>
            <w:r w:rsidRPr="00954F80">
              <w:rPr>
                <w:rFonts w:ascii="Arial" w:hAnsi="Arial" w:cs="Arial"/>
                <w:b/>
                <w:sz w:val="20"/>
                <w:szCs w:val="20"/>
              </w:rPr>
              <w:t>,</w:t>
            </w:r>
            <w:r w:rsidR="00C913B9" w:rsidRPr="00954F80">
              <w:rPr>
                <w:rFonts w:ascii="Arial" w:hAnsi="Arial" w:cs="Arial"/>
                <w:b/>
                <w:sz w:val="20"/>
                <w:szCs w:val="20"/>
              </w:rPr>
              <w:t>435</w:t>
            </w:r>
            <w:r w:rsidRPr="00954F80">
              <w:rPr>
                <w:rFonts w:ascii="Arial" w:hAnsi="Arial" w:cs="Arial"/>
                <w:b/>
                <w:sz w:val="20"/>
                <w:szCs w:val="20"/>
              </w:rPr>
              <w:t>.00</w:t>
            </w:r>
          </w:p>
        </w:tc>
      </w:tr>
      <w:tr w:rsidR="00D70623" w:rsidRPr="00670B9B" w:rsidTr="00044FF1">
        <w:tc>
          <w:tcPr>
            <w:tcW w:w="712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&gt;Derivados de Productos Financieros</w:t>
            </w:r>
          </w:p>
        </w:tc>
        <w:tc>
          <w:tcPr>
            <w:tcW w:w="141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2</w:t>
            </w:r>
            <w:r w:rsidR="00C913B9" w:rsidRPr="00670B9B">
              <w:rPr>
                <w:rFonts w:ascii="Arial" w:hAnsi="Arial" w:cs="Arial"/>
                <w:sz w:val="20"/>
                <w:szCs w:val="20"/>
              </w:rPr>
              <w:t>5</w:t>
            </w:r>
            <w:r w:rsidRPr="00670B9B">
              <w:rPr>
                <w:rFonts w:ascii="Arial" w:hAnsi="Arial" w:cs="Arial"/>
                <w:sz w:val="20"/>
                <w:szCs w:val="20"/>
              </w:rPr>
              <w:t>,</w:t>
            </w:r>
            <w:r w:rsidR="00C913B9" w:rsidRPr="00670B9B">
              <w:rPr>
                <w:rFonts w:ascii="Arial" w:hAnsi="Arial" w:cs="Arial"/>
                <w:sz w:val="20"/>
                <w:szCs w:val="20"/>
              </w:rPr>
              <w:t>435</w:t>
            </w:r>
            <w:r w:rsidRPr="00670B9B">
              <w:rPr>
                <w:rFonts w:ascii="Arial" w:hAnsi="Arial" w:cs="Arial"/>
                <w:sz w:val="20"/>
                <w:szCs w:val="20"/>
              </w:rPr>
              <w:t>.00</w:t>
            </w:r>
          </w:p>
        </w:tc>
      </w:tr>
      <w:tr w:rsidR="00D70623" w:rsidRPr="00670B9B" w:rsidTr="00044FF1">
        <w:tc>
          <w:tcPr>
            <w:tcW w:w="7129"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Productos de capital</w:t>
            </w:r>
          </w:p>
        </w:tc>
        <w:tc>
          <w:tcPr>
            <w:tcW w:w="1417"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5</w:t>
            </w:r>
            <w:r w:rsidR="00C913B9" w:rsidRPr="00CC622F">
              <w:rPr>
                <w:rFonts w:ascii="Arial" w:hAnsi="Arial" w:cs="Arial"/>
                <w:b/>
                <w:sz w:val="20"/>
                <w:szCs w:val="20"/>
              </w:rPr>
              <w:t>2,53</w:t>
            </w:r>
            <w:r w:rsidRPr="00CC622F">
              <w:rPr>
                <w:rFonts w:ascii="Arial" w:hAnsi="Arial" w:cs="Arial"/>
                <w:b/>
                <w:sz w:val="20"/>
                <w:szCs w:val="20"/>
              </w:rPr>
              <w:t>0.00</w:t>
            </w:r>
          </w:p>
        </w:tc>
      </w:tr>
      <w:tr w:rsidR="00D70623" w:rsidRPr="00670B9B" w:rsidTr="00044FF1">
        <w:tc>
          <w:tcPr>
            <w:tcW w:w="7129" w:type="dxa"/>
          </w:tcPr>
          <w:p w:rsidR="00AC6E6D" w:rsidRPr="00670B9B" w:rsidRDefault="00084C6D" w:rsidP="00954F80">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Arrendamiento, enajenación, uso y explotación de bienes muebles</w:t>
            </w:r>
            <w:r w:rsidR="00D70623">
              <w:rPr>
                <w:rFonts w:ascii="Arial" w:hAnsi="Arial" w:cs="Arial"/>
                <w:sz w:val="20"/>
                <w:szCs w:val="20"/>
              </w:rPr>
              <w:t xml:space="preserve"> </w:t>
            </w:r>
            <w:r w:rsidRPr="00670B9B">
              <w:rPr>
                <w:rFonts w:ascii="Arial" w:hAnsi="Arial" w:cs="Arial"/>
                <w:sz w:val="20"/>
                <w:szCs w:val="20"/>
              </w:rPr>
              <w:t>del dominio privado del Municipio.</w:t>
            </w:r>
          </w:p>
        </w:tc>
        <w:tc>
          <w:tcPr>
            <w:tcW w:w="141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5</w:t>
            </w:r>
            <w:r w:rsidR="00C913B9" w:rsidRPr="00670B9B">
              <w:rPr>
                <w:rFonts w:ascii="Arial" w:hAnsi="Arial" w:cs="Arial"/>
                <w:sz w:val="20"/>
                <w:szCs w:val="20"/>
              </w:rPr>
              <w:t>2</w:t>
            </w:r>
            <w:r w:rsidRPr="00670B9B">
              <w:rPr>
                <w:rFonts w:ascii="Arial" w:hAnsi="Arial" w:cs="Arial"/>
                <w:sz w:val="20"/>
                <w:szCs w:val="20"/>
              </w:rPr>
              <w:t>,</w:t>
            </w:r>
            <w:r w:rsidR="00C913B9" w:rsidRPr="00670B9B">
              <w:rPr>
                <w:rFonts w:ascii="Arial" w:hAnsi="Arial" w:cs="Arial"/>
                <w:sz w:val="20"/>
                <w:szCs w:val="20"/>
              </w:rPr>
              <w:t>53</w:t>
            </w:r>
            <w:r w:rsidRPr="00670B9B">
              <w:rPr>
                <w:rFonts w:ascii="Arial" w:hAnsi="Arial" w:cs="Arial"/>
                <w:sz w:val="20"/>
                <w:szCs w:val="20"/>
              </w:rPr>
              <w:t>0.00</w:t>
            </w:r>
          </w:p>
        </w:tc>
      </w:tr>
      <w:tr w:rsidR="00D70623" w:rsidRPr="00670B9B" w:rsidTr="00044FF1">
        <w:tc>
          <w:tcPr>
            <w:tcW w:w="7129" w:type="dxa"/>
          </w:tcPr>
          <w:p w:rsidR="00084C6D" w:rsidRPr="00670B9B" w:rsidRDefault="00D70623" w:rsidP="00D70623">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&gt;    Arrendamiento, enajenación, uso y explotación de </w:t>
            </w:r>
            <w:r w:rsidR="00084C6D" w:rsidRPr="00670B9B">
              <w:rPr>
                <w:rFonts w:ascii="Arial" w:hAnsi="Arial" w:cs="Arial"/>
                <w:sz w:val="20"/>
                <w:szCs w:val="20"/>
              </w:rPr>
              <w:t>bienes</w:t>
            </w:r>
            <w:r>
              <w:rPr>
                <w:rFonts w:ascii="Arial" w:hAnsi="Arial" w:cs="Arial"/>
                <w:sz w:val="20"/>
                <w:szCs w:val="20"/>
              </w:rPr>
              <w:t xml:space="preserve"> </w:t>
            </w:r>
            <w:r w:rsidR="00084C6D" w:rsidRPr="00670B9B">
              <w:rPr>
                <w:rFonts w:ascii="Arial" w:hAnsi="Arial" w:cs="Arial"/>
                <w:sz w:val="20"/>
                <w:szCs w:val="20"/>
              </w:rPr>
              <w:t>Inmuebles del dominio privado del Municipio.</w:t>
            </w:r>
          </w:p>
        </w:tc>
        <w:tc>
          <w:tcPr>
            <w:tcW w:w="1417" w:type="dxa"/>
          </w:tcPr>
          <w:p w:rsidR="001C6D0F" w:rsidRPr="00670B9B" w:rsidRDefault="001C6D0F" w:rsidP="00D91BE4">
            <w:pPr>
              <w:widowControl w:val="0"/>
              <w:autoSpaceDE w:val="0"/>
              <w:autoSpaceDN w:val="0"/>
              <w:adjustRightInd w:val="0"/>
              <w:spacing w:after="0" w:line="360" w:lineRule="auto"/>
              <w:rPr>
                <w:rFonts w:ascii="Arial" w:hAnsi="Arial" w:cs="Arial"/>
                <w:sz w:val="20"/>
                <w:szCs w:val="20"/>
              </w:rPr>
            </w:pPr>
          </w:p>
          <w:p w:rsidR="00084C6D" w:rsidRPr="00670B9B" w:rsidRDefault="00AC6E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w:t>
            </w:r>
            <w:r w:rsidR="00084C6D" w:rsidRPr="00670B9B">
              <w:rPr>
                <w:rFonts w:ascii="Arial" w:hAnsi="Arial" w:cs="Arial"/>
                <w:sz w:val="20"/>
                <w:szCs w:val="20"/>
              </w:rPr>
              <w:t xml:space="preserve">  </w:t>
            </w:r>
            <w:r w:rsidR="001C6D0F" w:rsidRPr="00670B9B">
              <w:rPr>
                <w:rFonts w:ascii="Arial" w:hAnsi="Arial" w:cs="Arial"/>
                <w:sz w:val="20"/>
                <w:szCs w:val="20"/>
              </w:rPr>
              <w:t xml:space="preserve">           </w:t>
            </w:r>
            <w:r w:rsidR="00084C6D" w:rsidRPr="00670B9B">
              <w:rPr>
                <w:rFonts w:ascii="Arial" w:hAnsi="Arial" w:cs="Arial"/>
                <w:sz w:val="20"/>
                <w:szCs w:val="20"/>
              </w:rPr>
              <w:t xml:space="preserve">  0.00</w:t>
            </w:r>
          </w:p>
        </w:tc>
      </w:tr>
      <w:tr w:rsidR="00D70623" w:rsidRPr="00670B9B" w:rsidTr="00044FF1">
        <w:tc>
          <w:tcPr>
            <w:tcW w:w="7129" w:type="dxa"/>
          </w:tcPr>
          <w:p w:rsidR="00084C6D" w:rsidRPr="00CC622F" w:rsidRDefault="00084C6D" w:rsidP="00CC622F">
            <w:pPr>
              <w:widowControl w:val="0"/>
              <w:autoSpaceDE w:val="0"/>
              <w:autoSpaceDN w:val="0"/>
              <w:adjustRightInd w:val="0"/>
              <w:spacing w:after="0" w:line="240" w:lineRule="auto"/>
              <w:rPr>
                <w:rFonts w:ascii="Arial" w:hAnsi="Arial" w:cs="Arial"/>
                <w:b/>
                <w:sz w:val="20"/>
                <w:szCs w:val="20"/>
              </w:rPr>
            </w:pPr>
            <w:r w:rsidRPr="00CC622F">
              <w:rPr>
                <w:rFonts w:ascii="Arial" w:hAnsi="Arial" w:cs="Arial"/>
                <w:b/>
                <w:sz w:val="20"/>
                <w:szCs w:val="20"/>
              </w:rPr>
              <w:t>Productos  no   comprendidos   en  las   fracciones   de  la  Ley de  Ingresos</w:t>
            </w:r>
            <w:r w:rsidR="00D70623" w:rsidRPr="00CC622F">
              <w:rPr>
                <w:rFonts w:ascii="Arial" w:hAnsi="Arial" w:cs="Arial"/>
                <w:b/>
                <w:sz w:val="20"/>
                <w:szCs w:val="20"/>
              </w:rPr>
              <w:t xml:space="preserve"> </w:t>
            </w:r>
            <w:r w:rsidRPr="00CC622F">
              <w:rPr>
                <w:rFonts w:ascii="Arial" w:hAnsi="Arial" w:cs="Arial"/>
                <w:b/>
                <w:sz w:val="20"/>
                <w:szCs w:val="20"/>
              </w:rPr>
              <w:t>causadas en ejercicios fiscales anteriores pendientes de liquidación o pago</w:t>
            </w:r>
          </w:p>
        </w:tc>
        <w:tc>
          <w:tcPr>
            <w:tcW w:w="1417" w:type="dxa"/>
          </w:tcPr>
          <w:p w:rsidR="001C6D0F" w:rsidRPr="00CC622F" w:rsidRDefault="001C6D0F" w:rsidP="00CC622F">
            <w:pPr>
              <w:widowControl w:val="0"/>
              <w:autoSpaceDE w:val="0"/>
              <w:autoSpaceDN w:val="0"/>
              <w:adjustRightInd w:val="0"/>
              <w:spacing w:after="0" w:line="240" w:lineRule="auto"/>
              <w:rPr>
                <w:rFonts w:ascii="Arial" w:hAnsi="Arial" w:cs="Arial"/>
                <w:b/>
                <w:sz w:val="20"/>
                <w:szCs w:val="20"/>
              </w:rPr>
            </w:pPr>
          </w:p>
          <w:p w:rsidR="00084C6D" w:rsidRPr="00CC622F" w:rsidRDefault="00084C6D" w:rsidP="00CC622F">
            <w:pPr>
              <w:widowControl w:val="0"/>
              <w:autoSpaceDE w:val="0"/>
              <w:autoSpaceDN w:val="0"/>
              <w:adjustRightInd w:val="0"/>
              <w:spacing w:after="0" w:line="240" w:lineRule="auto"/>
              <w:rPr>
                <w:rFonts w:ascii="Arial" w:hAnsi="Arial" w:cs="Arial"/>
                <w:b/>
                <w:sz w:val="20"/>
                <w:szCs w:val="20"/>
              </w:rPr>
            </w:pPr>
            <w:r w:rsidRPr="00CC622F">
              <w:rPr>
                <w:rFonts w:ascii="Arial" w:hAnsi="Arial" w:cs="Arial"/>
                <w:b/>
                <w:sz w:val="20"/>
                <w:szCs w:val="20"/>
              </w:rPr>
              <w:t>$               0.00</w:t>
            </w:r>
          </w:p>
        </w:tc>
      </w:tr>
      <w:tr w:rsidR="00D70623" w:rsidRPr="00670B9B" w:rsidTr="00044FF1">
        <w:tc>
          <w:tcPr>
            <w:tcW w:w="712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Otros Productos</w:t>
            </w:r>
          </w:p>
        </w:tc>
        <w:tc>
          <w:tcPr>
            <w:tcW w:w="141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044FF1">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3</w:t>
      </w:r>
      <w:r w:rsidRPr="00670B9B">
        <w:rPr>
          <w:rFonts w:ascii="Arial" w:hAnsi="Arial" w:cs="Arial"/>
          <w:b/>
          <w:sz w:val="20"/>
          <w:szCs w:val="20"/>
        </w:rPr>
        <w:t>.-</w:t>
      </w:r>
      <w:r w:rsidRPr="00670B9B">
        <w:rPr>
          <w:rFonts w:ascii="Arial" w:hAnsi="Arial" w:cs="Arial"/>
          <w:sz w:val="20"/>
          <w:szCs w:val="20"/>
        </w:rPr>
        <w:t xml:space="preserve"> Los ingresos que la Hacienda Pública Municipal percibirá por concepto de</w:t>
      </w:r>
      <w:r w:rsidR="001C6D0F" w:rsidRPr="00670B9B">
        <w:rPr>
          <w:rFonts w:ascii="Arial" w:hAnsi="Arial" w:cs="Arial"/>
          <w:sz w:val="20"/>
          <w:szCs w:val="20"/>
        </w:rPr>
        <w:t xml:space="preserve"> </w:t>
      </w:r>
      <w:r w:rsidRPr="00670B9B">
        <w:rPr>
          <w:rFonts w:ascii="Arial" w:hAnsi="Arial" w:cs="Arial"/>
          <w:sz w:val="20"/>
          <w:szCs w:val="20"/>
        </w:rPr>
        <w:t>aprovechamientos, se clasificarán de la siguiente manera:</w:t>
      </w:r>
    </w:p>
    <w:p w:rsidR="00084C6D" w:rsidRPr="00670B9B" w:rsidRDefault="00084C6D" w:rsidP="00B0299A">
      <w:pPr>
        <w:widowControl w:val="0"/>
        <w:autoSpaceDE w:val="0"/>
        <w:autoSpaceDN w:val="0"/>
        <w:adjustRightInd w:val="0"/>
        <w:spacing w:after="0" w:line="240" w:lineRule="auto"/>
        <w:rPr>
          <w:rFonts w:ascii="Arial" w:hAnsi="Arial" w:cs="Arial"/>
          <w:sz w:val="20"/>
          <w:szCs w:val="20"/>
        </w:rPr>
      </w:pPr>
    </w:p>
    <w:tbl>
      <w:tblPr>
        <w:tblW w:w="8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7"/>
        <w:gridCol w:w="1559"/>
      </w:tblGrid>
      <w:tr w:rsidR="00044FF1" w:rsidRPr="00670B9B" w:rsidTr="00044FF1">
        <w:tc>
          <w:tcPr>
            <w:tcW w:w="6987" w:type="dxa"/>
            <w:shd w:val="clear" w:color="auto" w:fill="BFBFBF"/>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Aprovechamientos</w:t>
            </w:r>
          </w:p>
        </w:tc>
        <w:tc>
          <w:tcPr>
            <w:tcW w:w="1559" w:type="dxa"/>
            <w:shd w:val="clear" w:color="auto" w:fill="BFBFBF"/>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1</w:t>
            </w:r>
            <w:r w:rsidR="00C913B9" w:rsidRPr="00CC622F">
              <w:rPr>
                <w:rFonts w:ascii="Arial" w:hAnsi="Arial" w:cs="Arial"/>
                <w:b/>
                <w:sz w:val="20"/>
                <w:szCs w:val="20"/>
              </w:rPr>
              <w:t>50</w:t>
            </w:r>
            <w:r w:rsidRPr="00CC622F">
              <w:rPr>
                <w:rFonts w:ascii="Arial" w:hAnsi="Arial" w:cs="Arial"/>
                <w:b/>
                <w:sz w:val="20"/>
                <w:szCs w:val="20"/>
              </w:rPr>
              <w:t>,</w:t>
            </w:r>
            <w:r w:rsidR="00C913B9" w:rsidRPr="00CC622F">
              <w:rPr>
                <w:rFonts w:ascii="Arial" w:hAnsi="Arial" w:cs="Arial"/>
                <w:b/>
                <w:sz w:val="20"/>
                <w:szCs w:val="20"/>
              </w:rPr>
              <w:t>121</w:t>
            </w:r>
            <w:r w:rsidRPr="00CC622F">
              <w:rPr>
                <w:rFonts w:ascii="Arial" w:hAnsi="Arial" w:cs="Arial"/>
                <w:b/>
                <w:sz w:val="20"/>
                <w:szCs w:val="20"/>
              </w:rPr>
              <w:t>.00</w:t>
            </w:r>
          </w:p>
        </w:tc>
      </w:tr>
      <w:tr w:rsidR="00044FF1" w:rsidRPr="00670B9B" w:rsidTr="00044FF1">
        <w:tc>
          <w:tcPr>
            <w:tcW w:w="6987"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xml:space="preserve">Aprovechamientos de </w:t>
            </w:r>
            <w:r w:rsidR="00F65359" w:rsidRPr="00CC622F">
              <w:rPr>
                <w:rFonts w:ascii="Arial" w:hAnsi="Arial" w:cs="Arial"/>
                <w:b/>
                <w:sz w:val="20"/>
                <w:szCs w:val="20"/>
              </w:rPr>
              <w:t>tipo corriente</w:t>
            </w:r>
          </w:p>
        </w:tc>
        <w:tc>
          <w:tcPr>
            <w:tcW w:w="1559"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1</w:t>
            </w:r>
            <w:r w:rsidR="00C913B9" w:rsidRPr="00CC622F">
              <w:rPr>
                <w:rFonts w:ascii="Arial" w:hAnsi="Arial" w:cs="Arial"/>
                <w:b/>
                <w:sz w:val="20"/>
                <w:szCs w:val="20"/>
              </w:rPr>
              <w:t>50</w:t>
            </w:r>
            <w:r w:rsidRPr="00CC622F">
              <w:rPr>
                <w:rFonts w:ascii="Arial" w:hAnsi="Arial" w:cs="Arial"/>
                <w:b/>
                <w:sz w:val="20"/>
                <w:szCs w:val="20"/>
              </w:rPr>
              <w:t>,</w:t>
            </w:r>
            <w:r w:rsidR="00C913B9" w:rsidRPr="00CC622F">
              <w:rPr>
                <w:rFonts w:ascii="Arial" w:hAnsi="Arial" w:cs="Arial"/>
                <w:b/>
                <w:sz w:val="20"/>
                <w:szCs w:val="20"/>
              </w:rPr>
              <w:t>121</w:t>
            </w:r>
            <w:r w:rsidRPr="00CC622F">
              <w:rPr>
                <w:rFonts w:ascii="Arial" w:hAnsi="Arial" w:cs="Arial"/>
                <w:b/>
                <w:sz w:val="20"/>
                <w:szCs w:val="20"/>
              </w:rPr>
              <w:t>.00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&gt; Infracciones </w:t>
            </w:r>
            <w:r w:rsidR="00F65359" w:rsidRPr="00670B9B">
              <w:rPr>
                <w:rFonts w:ascii="Arial" w:hAnsi="Arial" w:cs="Arial"/>
                <w:sz w:val="20"/>
                <w:szCs w:val="20"/>
              </w:rPr>
              <w:t>por faltas</w:t>
            </w:r>
            <w:r w:rsidRPr="00670B9B">
              <w:rPr>
                <w:rFonts w:ascii="Arial" w:hAnsi="Arial" w:cs="Arial"/>
                <w:sz w:val="20"/>
                <w:szCs w:val="20"/>
              </w:rPr>
              <w:t xml:space="preserve"> administrativas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C913B9" w:rsidRPr="00670B9B">
              <w:rPr>
                <w:rFonts w:ascii="Arial" w:hAnsi="Arial" w:cs="Arial"/>
                <w:sz w:val="20"/>
                <w:szCs w:val="20"/>
              </w:rPr>
              <w:t>60</w:t>
            </w:r>
            <w:r w:rsidRPr="00670B9B">
              <w:rPr>
                <w:rFonts w:ascii="Arial" w:hAnsi="Arial" w:cs="Arial"/>
                <w:sz w:val="20"/>
                <w:szCs w:val="20"/>
              </w:rPr>
              <w:t>,</w:t>
            </w:r>
            <w:r w:rsidR="00C913B9" w:rsidRPr="00670B9B">
              <w:rPr>
                <w:rFonts w:ascii="Arial" w:hAnsi="Arial" w:cs="Arial"/>
                <w:sz w:val="20"/>
                <w:szCs w:val="20"/>
              </w:rPr>
              <w:t>477</w:t>
            </w:r>
            <w:r w:rsidRPr="00670B9B">
              <w:rPr>
                <w:rFonts w:ascii="Arial" w:hAnsi="Arial" w:cs="Arial"/>
                <w:sz w:val="20"/>
                <w:szCs w:val="20"/>
              </w:rPr>
              <w:t>.00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&gt; Sanciones </w:t>
            </w:r>
            <w:r w:rsidR="00F65359" w:rsidRPr="00670B9B">
              <w:rPr>
                <w:rFonts w:ascii="Arial" w:hAnsi="Arial" w:cs="Arial"/>
                <w:sz w:val="20"/>
                <w:szCs w:val="20"/>
              </w:rPr>
              <w:t>por faltas</w:t>
            </w:r>
            <w:r w:rsidRPr="00670B9B">
              <w:rPr>
                <w:rFonts w:ascii="Arial" w:hAnsi="Arial" w:cs="Arial"/>
                <w:sz w:val="20"/>
                <w:szCs w:val="20"/>
              </w:rPr>
              <w:t xml:space="preserve"> al reglamento de tránsito</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4</w:t>
            </w:r>
            <w:r w:rsidR="00C913B9" w:rsidRPr="00670B9B">
              <w:rPr>
                <w:rFonts w:ascii="Arial" w:hAnsi="Arial" w:cs="Arial"/>
                <w:sz w:val="20"/>
                <w:szCs w:val="20"/>
              </w:rPr>
              <w:t>3</w:t>
            </w:r>
            <w:r w:rsidRPr="00670B9B">
              <w:rPr>
                <w:rFonts w:ascii="Arial" w:hAnsi="Arial" w:cs="Arial"/>
                <w:sz w:val="20"/>
                <w:szCs w:val="20"/>
              </w:rPr>
              <w:t>,</w:t>
            </w:r>
            <w:r w:rsidR="00C913B9" w:rsidRPr="00670B9B">
              <w:rPr>
                <w:rFonts w:ascii="Arial" w:hAnsi="Arial" w:cs="Arial"/>
                <w:sz w:val="20"/>
                <w:szCs w:val="20"/>
              </w:rPr>
              <w:t>26</w:t>
            </w:r>
            <w:r w:rsidRPr="00670B9B">
              <w:rPr>
                <w:rFonts w:ascii="Arial" w:hAnsi="Arial" w:cs="Arial"/>
                <w:sz w:val="20"/>
                <w:szCs w:val="20"/>
              </w:rPr>
              <w:t>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Cesiones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Herencias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Legados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Donaciones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Adjudicaciones Judiciales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Adjudicaciones administrativas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Subsidios de otro nivel de gobierno</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3</w:t>
            </w:r>
            <w:r w:rsidR="00C913B9" w:rsidRPr="00670B9B">
              <w:rPr>
                <w:rFonts w:ascii="Arial" w:hAnsi="Arial" w:cs="Arial"/>
                <w:sz w:val="20"/>
                <w:szCs w:val="20"/>
              </w:rPr>
              <w:t>2</w:t>
            </w:r>
            <w:r w:rsidRPr="00670B9B">
              <w:rPr>
                <w:rFonts w:ascii="Arial" w:hAnsi="Arial" w:cs="Arial"/>
                <w:sz w:val="20"/>
                <w:szCs w:val="20"/>
              </w:rPr>
              <w:t>,</w:t>
            </w:r>
            <w:r w:rsidR="00C913B9" w:rsidRPr="00670B9B">
              <w:rPr>
                <w:rFonts w:ascii="Arial" w:hAnsi="Arial" w:cs="Arial"/>
                <w:sz w:val="20"/>
                <w:szCs w:val="20"/>
              </w:rPr>
              <w:t>569</w:t>
            </w:r>
            <w:r w:rsidRPr="00670B9B">
              <w:rPr>
                <w:rFonts w:ascii="Arial" w:hAnsi="Arial" w:cs="Arial"/>
                <w:sz w:val="20"/>
                <w:szCs w:val="20"/>
              </w:rPr>
              <w:t>.00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Subsidios de organismos públicos y privados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Multas impuestas por  autoridades federales, no fiscales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084C6D" w:rsidRPr="00670B9B" w:rsidRDefault="00084C6D" w:rsidP="00044FF1">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Convenidos con la Federación y  el Estado  (Zofemat, Capufe, entre</w:t>
            </w:r>
            <w:r w:rsidR="00044FF1">
              <w:rPr>
                <w:rFonts w:ascii="Arial" w:hAnsi="Arial" w:cs="Arial"/>
                <w:sz w:val="20"/>
                <w:szCs w:val="20"/>
              </w:rPr>
              <w:t xml:space="preserve"> </w:t>
            </w:r>
            <w:r w:rsidRPr="00670B9B">
              <w:rPr>
                <w:rFonts w:ascii="Arial" w:hAnsi="Arial" w:cs="Arial"/>
                <w:sz w:val="20"/>
                <w:szCs w:val="20"/>
              </w:rPr>
              <w:t>otros)</w:t>
            </w:r>
          </w:p>
        </w:tc>
        <w:tc>
          <w:tcPr>
            <w:tcW w:w="1559"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c>
          <w:tcPr>
            <w:tcW w:w="6987" w:type="dxa"/>
          </w:tcPr>
          <w:p w:rsidR="008A040A" w:rsidRPr="00670B9B" w:rsidRDefault="008A040A"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Aprovechamientos diversos de tipo corriente</w:t>
            </w:r>
          </w:p>
        </w:tc>
        <w:tc>
          <w:tcPr>
            <w:tcW w:w="1559" w:type="dxa"/>
          </w:tcPr>
          <w:p w:rsidR="008A040A" w:rsidRPr="00670B9B" w:rsidRDefault="008A040A"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13,815.00</w:t>
            </w:r>
          </w:p>
        </w:tc>
      </w:tr>
      <w:tr w:rsidR="00044FF1" w:rsidRPr="00670B9B" w:rsidTr="00044FF1">
        <w:tc>
          <w:tcPr>
            <w:tcW w:w="6987"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Aprovechamientos de capital</w:t>
            </w:r>
          </w:p>
        </w:tc>
        <w:tc>
          <w:tcPr>
            <w:tcW w:w="1559" w:type="dxa"/>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0.00</w:t>
            </w:r>
          </w:p>
        </w:tc>
      </w:tr>
      <w:tr w:rsidR="00044FF1" w:rsidRPr="00670B9B" w:rsidTr="00044FF1">
        <w:tc>
          <w:tcPr>
            <w:tcW w:w="6987" w:type="dxa"/>
          </w:tcPr>
          <w:p w:rsidR="00084C6D" w:rsidRPr="00CC622F" w:rsidRDefault="00084C6D" w:rsidP="00CC622F">
            <w:pPr>
              <w:widowControl w:val="0"/>
              <w:autoSpaceDE w:val="0"/>
              <w:autoSpaceDN w:val="0"/>
              <w:adjustRightInd w:val="0"/>
              <w:spacing w:after="0" w:line="240" w:lineRule="auto"/>
              <w:rPr>
                <w:rFonts w:ascii="Arial" w:hAnsi="Arial" w:cs="Arial"/>
                <w:b/>
                <w:sz w:val="20"/>
                <w:szCs w:val="20"/>
              </w:rPr>
            </w:pPr>
            <w:r w:rsidRPr="00CC622F">
              <w:rPr>
                <w:rFonts w:ascii="Arial" w:hAnsi="Arial" w:cs="Arial"/>
                <w:b/>
                <w:sz w:val="20"/>
                <w:szCs w:val="20"/>
              </w:rPr>
              <w:t>Aprovechamientos no comprendidos en las fracciones de la Ley de</w:t>
            </w:r>
            <w:r w:rsidR="001C6D0F" w:rsidRPr="00CC622F">
              <w:rPr>
                <w:rFonts w:ascii="Arial" w:hAnsi="Arial" w:cs="Arial"/>
                <w:b/>
                <w:sz w:val="20"/>
                <w:szCs w:val="20"/>
              </w:rPr>
              <w:t xml:space="preserve"> Ingresos </w:t>
            </w:r>
            <w:r w:rsidRPr="00CC622F">
              <w:rPr>
                <w:rFonts w:ascii="Arial" w:hAnsi="Arial" w:cs="Arial"/>
                <w:b/>
                <w:sz w:val="20"/>
                <w:szCs w:val="20"/>
              </w:rPr>
              <w:t>causadas en ejercicios fiscales anteriores pendientes de liquidación o pago</w:t>
            </w:r>
          </w:p>
        </w:tc>
        <w:tc>
          <w:tcPr>
            <w:tcW w:w="1559" w:type="dxa"/>
          </w:tcPr>
          <w:p w:rsidR="001C6D0F" w:rsidRPr="00CC622F" w:rsidRDefault="001C6D0F" w:rsidP="00D91BE4">
            <w:pPr>
              <w:widowControl w:val="0"/>
              <w:autoSpaceDE w:val="0"/>
              <w:autoSpaceDN w:val="0"/>
              <w:adjustRightInd w:val="0"/>
              <w:spacing w:after="0" w:line="360" w:lineRule="auto"/>
              <w:rPr>
                <w:rFonts w:ascii="Arial" w:hAnsi="Arial" w:cs="Arial"/>
                <w:b/>
                <w:sz w:val="20"/>
                <w:szCs w:val="20"/>
              </w:rPr>
            </w:pPr>
          </w:p>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8A040A" w:rsidP="00044FF1">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4</w:t>
      </w:r>
      <w:r w:rsidR="00084C6D" w:rsidRPr="00670B9B">
        <w:rPr>
          <w:rFonts w:ascii="Arial" w:hAnsi="Arial" w:cs="Arial"/>
          <w:b/>
          <w:sz w:val="20"/>
          <w:szCs w:val="20"/>
        </w:rPr>
        <w:t>.</w:t>
      </w:r>
      <w:r w:rsidR="00084C6D" w:rsidRPr="00670B9B">
        <w:rPr>
          <w:rFonts w:ascii="Arial" w:hAnsi="Arial" w:cs="Arial"/>
          <w:sz w:val="20"/>
          <w:szCs w:val="20"/>
        </w:rPr>
        <w:t xml:space="preserve"> Los ingresos por Participaciones que percibirá la Hacienda Pública Municipal se</w:t>
      </w:r>
      <w:r w:rsidR="00E67CB4" w:rsidRPr="00670B9B">
        <w:rPr>
          <w:rFonts w:ascii="Arial" w:hAnsi="Arial" w:cs="Arial"/>
          <w:sz w:val="20"/>
          <w:szCs w:val="20"/>
        </w:rPr>
        <w:t xml:space="preserve"> </w:t>
      </w:r>
      <w:r w:rsidR="00084C6D" w:rsidRPr="00670B9B">
        <w:rPr>
          <w:rFonts w:ascii="Arial" w:hAnsi="Arial" w:cs="Arial"/>
          <w:sz w:val="20"/>
          <w:szCs w:val="20"/>
        </w:rPr>
        <w:t>integrarán por los siguientes conceptos:</w:t>
      </w:r>
    </w:p>
    <w:p w:rsidR="00E67CB4" w:rsidRPr="001F3878" w:rsidRDefault="00E67CB4" w:rsidP="00B0299A">
      <w:pPr>
        <w:widowControl w:val="0"/>
        <w:autoSpaceDE w:val="0"/>
        <w:autoSpaceDN w:val="0"/>
        <w:adjustRightInd w:val="0"/>
        <w:spacing w:after="0" w:line="240" w:lineRule="auto"/>
        <w:rPr>
          <w:rFonts w:ascii="Arial" w:hAnsi="Arial" w:cs="Arial"/>
          <w:b/>
          <w:sz w:val="20"/>
          <w:szCs w:val="20"/>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9"/>
        <w:gridCol w:w="1956"/>
      </w:tblGrid>
      <w:tr w:rsidR="00044FF1" w:rsidRPr="001F3878" w:rsidTr="00BB4FF6">
        <w:tc>
          <w:tcPr>
            <w:tcW w:w="6549" w:type="dxa"/>
            <w:shd w:val="clear" w:color="auto" w:fill="auto"/>
          </w:tcPr>
          <w:p w:rsidR="00E67CB4" w:rsidRPr="001F3878" w:rsidRDefault="00E67CB4" w:rsidP="00D91BE4">
            <w:pPr>
              <w:widowControl w:val="0"/>
              <w:autoSpaceDE w:val="0"/>
              <w:autoSpaceDN w:val="0"/>
              <w:adjustRightInd w:val="0"/>
              <w:spacing w:after="0" w:line="360" w:lineRule="auto"/>
              <w:rPr>
                <w:rFonts w:ascii="Arial" w:hAnsi="Arial" w:cs="Arial"/>
                <w:b/>
                <w:sz w:val="20"/>
                <w:szCs w:val="20"/>
              </w:rPr>
            </w:pPr>
            <w:r w:rsidRPr="001F3878">
              <w:rPr>
                <w:rFonts w:ascii="Arial" w:hAnsi="Arial" w:cs="Arial"/>
                <w:b/>
                <w:sz w:val="20"/>
                <w:szCs w:val="20"/>
              </w:rPr>
              <w:t>Participaciones</w:t>
            </w:r>
          </w:p>
        </w:tc>
        <w:tc>
          <w:tcPr>
            <w:tcW w:w="1956" w:type="dxa"/>
            <w:shd w:val="clear" w:color="auto" w:fill="auto"/>
          </w:tcPr>
          <w:p w:rsidR="00E67CB4" w:rsidRDefault="00BB4FF6" w:rsidP="00D91BE4">
            <w:pPr>
              <w:widowControl w:val="0"/>
              <w:autoSpaceDE w:val="0"/>
              <w:autoSpaceDN w:val="0"/>
              <w:adjustRightInd w:val="0"/>
              <w:spacing w:after="0" w:line="360" w:lineRule="auto"/>
              <w:rPr>
                <w:rFonts w:ascii="Arial" w:hAnsi="Arial" w:cs="Arial"/>
                <w:b/>
                <w:sz w:val="20"/>
                <w:szCs w:val="20"/>
              </w:rPr>
            </w:pPr>
            <w:r w:rsidRPr="00BB4FF6">
              <w:rPr>
                <w:rFonts w:ascii="Arial" w:hAnsi="Arial" w:cs="Arial"/>
                <w:b/>
                <w:sz w:val="20"/>
                <w:szCs w:val="20"/>
              </w:rPr>
              <w:t>$  19,888,251.00</w:t>
            </w:r>
          </w:p>
          <w:p w:rsidR="00BB4FF6" w:rsidRPr="00BB4FF6" w:rsidRDefault="00BB4FF6" w:rsidP="00D91BE4">
            <w:pPr>
              <w:widowControl w:val="0"/>
              <w:autoSpaceDE w:val="0"/>
              <w:autoSpaceDN w:val="0"/>
              <w:adjustRightInd w:val="0"/>
              <w:spacing w:after="0" w:line="360" w:lineRule="auto"/>
              <w:rPr>
                <w:rFonts w:ascii="Arial" w:hAnsi="Arial" w:cs="Arial"/>
                <w:b/>
                <w:sz w:val="20"/>
                <w:szCs w:val="20"/>
              </w:rPr>
            </w:pPr>
            <w:r>
              <w:rPr>
                <w:rFonts w:ascii="Arial" w:hAnsi="Arial" w:cs="Arial"/>
                <w:i/>
                <w:color w:val="003399"/>
                <w:sz w:val="18"/>
                <w:szCs w:val="18"/>
              </w:rPr>
              <w:t xml:space="preserve">Monto reformado </w:t>
            </w:r>
            <w:r w:rsidRPr="00121F44">
              <w:rPr>
                <w:rFonts w:ascii="Arial" w:hAnsi="Arial" w:cs="Arial"/>
                <w:i/>
                <w:color w:val="003399"/>
                <w:sz w:val="18"/>
                <w:szCs w:val="18"/>
              </w:rPr>
              <w:t>D.O. 29-abril-2022</w:t>
            </w:r>
            <w:r>
              <w:rPr>
                <w:rFonts w:ascii="Arial" w:hAnsi="Arial" w:cs="Arial"/>
                <w:i/>
                <w:color w:val="003399"/>
                <w:sz w:val="18"/>
                <w:szCs w:val="18"/>
              </w:rPr>
              <w:t>.</w:t>
            </w:r>
          </w:p>
        </w:tc>
      </w:tr>
    </w:tbl>
    <w:p w:rsidR="00E67CB4" w:rsidRPr="00670B9B" w:rsidRDefault="00E67CB4" w:rsidP="00D91BE4">
      <w:pPr>
        <w:widowControl w:val="0"/>
        <w:autoSpaceDE w:val="0"/>
        <w:autoSpaceDN w:val="0"/>
        <w:adjustRightInd w:val="0"/>
        <w:spacing w:after="0" w:line="360" w:lineRule="auto"/>
        <w:rPr>
          <w:rFonts w:ascii="Arial" w:hAnsi="Arial" w:cs="Arial"/>
          <w:b/>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5</w:t>
      </w:r>
      <w:r w:rsidRPr="00670B9B">
        <w:rPr>
          <w:rFonts w:ascii="Arial" w:hAnsi="Arial" w:cs="Arial"/>
          <w:b/>
          <w:sz w:val="20"/>
          <w:szCs w:val="20"/>
        </w:rPr>
        <w:t>.-</w:t>
      </w:r>
      <w:r w:rsidRPr="00670B9B">
        <w:rPr>
          <w:rFonts w:ascii="Arial" w:hAnsi="Arial" w:cs="Arial"/>
          <w:sz w:val="20"/>
          <w:szCs w:val="20"/>
        </w:rPr>
        <w:t xml:space="preserve"> Las aportaciones que recaudará la Hacienda Pública Municipal se integrarán con los</w:t>
      </w:r>
    </w:p>
    <w:p w:rsidR="00084C6D" w:rsidRPr="00670B9B" w:rsidRDefault="00734323"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Siguientes</w:t>
      </w:r>
      <w:r w:rsidR="00084C6D" w:rsidRPr="00670B9B">
        <w:rPr>
          <w:rFonts w:ascii="Arial" w:hAnsi="Arial" w:cs="Arial"/>
          <w:sz w:val="20"/>
          <w:szCs w:val="20"/>
        </w:rPr>
        <w:t xml:space="preserve"> conceptos:</w:t>
      </w:r>
    </w:p>
    <w:p w:rsidR="00084C6D" w:rsidRPr="00670B9B" w:rsidRDefault="00084C6D" w:rsidP="00B0299A">
      <w:pPr>
        <w:widowControl w:val="0"/>
        <w:autoSpaceDE w:val="0"/>
        <w:autoSpaceDN w:val="0"/>
        <w:adjustRightInd w:val="0"/>
        <w:spacing w:after="0" w:line="240" w:lineRule="auto"/>
        <w:rPr>
          <w:rFonts w:ascii="Arial" w:hAnsi="Arial" w:cs="Arial"/>
          <w:sz w:val="20"/>
          <w:szCs w:val="20"/>
        </w:rPr>
      </w:pPr>
    </w:p>
    <w:tbl>
      <w:tblPr>
        <w:tblW w:w="8689" w:type="dxa"/>
        <w:tblInd w:w="106" w:type="dxa"/>
        <w:tblLayout w:type="fixed"/>
        <w:tblCellMar>
          <w:left w:w="0" w:type="dxa"/>
          <w:right w:w="0" w:type="dxa"/>
        </w:tblCellMar>
        <w:tblLook w:val="0000" w:firstRow="0" w:lastRow="0" w:firstColumn="0" w:lastColumn="0" w:noHBand="0" w:noVBand="0"/>
      </w:tblPr>
      <w:tblGrid>
        <w:gridCol w:w="6846"/>
        <w:gridCol w:w="1843"/>
      </w:tblGrid>
      <w:tr w:rsidR="00044FF1" w:rsidRPr="00670B9B" w:rsidTr="00044FF1">
        <w:trPr>
          <w:trHeight w:hRule="exact" w:val="355"/>
        </w:trPr>
        <w:tc>
          <w:tcPr>
            <w:tcW w:w="6846" w:type="dxa"/>
            <w:tcBorders>
              <w:top w:val="single" w:sz="5" w:space="0" w:color="000000"/>
              <w:left w:val="single" w:sz="5" w:space="0" w:color="000000"/>
              <w:bottom w:val="single" w:sz="5" w:space="0" w:color="000000"/>
              <w:right w:val="single" w:sz="5" w:space="0" w:color="000000"/>
            </w:tcBorders>
            <w:vAlign w:val="center"/>
          </w:tcPr>
          <w:p w:rsidR="00084C6D" w:rsidRPr="00CC622F" w:rsidRDefault="00084C6D"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Aportaciones</w:t>
            </w:r>
          </w:p>
        </w:tc>
        <w:tc>
          <w:tcPr>
            <w:tcW w:w="1843" w:type="dxa"/>
            <w:tcBorders>
              <w:top w:val="single" w:sz="5" w:space="0" w:color="000000"/>
              <w:left w:val="single" w:sz="5" w:space="0" w:color="000000"/>
              <w:bottom w:val="single" w:sz="5" w:space="0" w:color="000000"/>
              <w:right w:val="single" w:sz="5" w:space="0" w:color="000000"/>
            </w:tcBorders>
            <w:vAlign w:val="center"/>
          </w:tcPr>
          <w:p w:rsidR="00084C6D" w:rsidRPr="00CC622F" w:rsidRDefault="00044FF1" w:rsidP="00D91BE4">
            <w:pPr>
              <w:widowControl w:val="0"/>
              <w:autoSpaceDE w:val="0"/>
              <w:autoSpaceDN w:val="0"/>
              <w:adjustRightInd w:val="0"/>
              <w:spacing w:after="0" w:line="360" w:lineRule="auto"/>
              <w:rPr>
                <w:rFonts w:ascii="Arial" w:hAnsi="Arial" w:cs="Arial"/>
                <w:b/>
                <w:sz w:val="20"/>
                <w:szCs w:val="20"/>
              </w:rPr>
            </w:pPr>
            <w:r w:rsidRPr="00CC622F">
              <w:rPr>
                <w:rFonts w:ascii="Arial" w:hAnsi="Arial" w:cs="Arial"/>
                <w:b/>
                <w:sz w:val="20"/>
                <w:szCs w:val="20"/>
              </w:rPr>
              <w:t xml:space="preserve">$      </w:t>
            </w:r>
            <w:r w:rsidR="00084C6D" w:rsidRPr="00CC622F">
              <w:rPr>
                <w:rFonts w:ascii="Arial" w:hAnsi="Arial" w:cs="Arial"/>
                <w:b/>
                <w:sz w:val="20"/>
                <w:szCs w:val="20"/>
              </w:rPr>
              <w:t>27,</w:t>
            </w:r>
            <w:r w:rsidR="00C913B9" w:rsidRPr="00CC622F">
              <w:rPr>
                <w:rFonts w:ascii="Arial" w:hAnsi="Arial" w:cs="Arial"/>
                <w:b/>
                <w:sz w:val="20"/>
                <w:szCs w:val="20"/>
              </w:rPr>
              <w:t>819,086</w:t>
            </w:r>
            <w:r w:rsidR="00084C6D" w:rsidRPr="00CC622F">
              <w:rPr>
                <w:rFonts w:ascii="Arial" w:hAnsi="Arial" w:cs="Arial"/>
                <w:b/>
                <w:sz w:val="20"/>
                <w:szCs w:val="20"/>
              </w:rPr>
              <w:t>.00</w:t>
            </w:r>
          </w:p>
        </w:tc>
      </w:tr>
      <w:tr w:rsidR="00044FF1" w:rsidRPr="00670B9B" w:rsidTr="00044FF1">
        <w:trPr>
          <w:trHeight w:hRule="exact" w:val="701"/>
        </w:trPr>
        <w:tc>
          <w:tcPr>
            <w:tcW w:w="6846" w:type="dxa"/>
            <w:tcBorders>
              <w:top w:val="single" w:sz="5" w:space="0" w:color="000000"/>
              <w:left w:val="single" w:sz="5" w:space="0" w:color="000000"/>
              <w:bottom w:val="single" w:sz="5" w:space="0" w:color="000000"/>
              <w:right w:val="single" w:sz="5" w:space="0" w:color="000000"/>
            </w:tcBorders>
            <w:vAlign w:val="center"/>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Fondo de Aportaciones para la Infraestructura Social Municipal</w:t>
            </w:r>
          </w:p>
        </w:tc>
        <w:tc>
          <w:tcPr>
            <w:tcW w:w="1843" w:type="dxa"/>
            <w:tcBorders>
              <w:top w:val="single" w:sz="5" w:space="0" w:color="000000"/>
              <w:left w:val="single" w:sz="5" w:space="0" w:color="000000"/>
              <w:bottom w:val="single" w:sz="5" w:space="0" w:color="000000"/>
              <w:right w:val="single" w:sz="5" w:space="0" w:color="000000"/>
            </w:tcBorders>
            <w:vAlign w:val="center"/>
          </w:tcPr>
          <w:p w:rsidR="00084C6D" w:rsidRPr="00670B9B" w:rsidRDefault="00044FF1" w:rsidP="00D91BE4">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84C6D" w:rsidRPr="00670B9B">
              <w:rPr>
                <w:rFonts w:ascii="Arial" w:hAnsi="Arial" w:cs="Arial"/>
                <w:sz w:val="20"/>
                <w:szCs w:val="20"/>
              </w:rPr>
              <w:t xml:space="preserve">  21,</w:t>
            </w:r>
            <w:r w:rsidR="00C913B9" w:rsidRPr="00670B9B">
              <w:rPr>
                <w:rFonts w:ascii="Arial" w:hAnsi="Arial" w:cs="Arial"/>
                <w:sz w:val="20"/>
                <w:szCs w:val="20"/>
              </w:rPr>
              <w:t>843</w:t>
            </w:r>
            <w:r w:rsidR="00084C6D" w:rsidRPr="00670B9B">
              <w:rPr>
                <w:rFonts w:ascii="Arial" w:hAnsi="Arial" w:cs="Arial"/>
                <w:sz w:val="20"/>
                <w:szCs w:val="20"/>
              </w:rPr>
              <w:t>,</w:t>
            </w:r>
            <w:r w:rsidR="00C913B9" w:rsidRPr="00670B9B">
              <w:rPr>
                <w:rFonts w:ascii="Arial" w:hAnsi="Arial" w:cs="Arial"/>
                <w:sz w:val="20"/>
                <w:szCs w:val="20"/>
              </w:rPr>
              <w:t>838</w:t>
            </w:r>
            <w:r w:rsidR="00084C6D" w:rsidRPr="00670B9B">
              <w:rPr>
                <w:rFonts w:ascii="Arial" w:hAnsi="Arial" w:cs="Arial"/>
                <w:sz w:val="20"/>
                <w:szCs w:val="20"/>
              </w:rPr>
              <w:t>.00</w:t>
            </w:r>
          </w:p>
        </w:tc>
      </w:tr>
      <w:tr w:rsidR="00044FF1" w:rsidRPr="00670B9B" w:rsidTr="00044FF1">
        <w:trPr>
          <w:trHeight w:hRule="exact" w:val="355"/>
        </w:trPr>
        <w:tc>
          <w:tcPr>
            <w:tcW w:w="6846" w:type="dxa"/>
            <w:tcBorders>
              <w:top w:val="single" w:sz="5" w:space="0" w:color="000000"/>
              <w:left w:val="single" w:sz="5" w:space="0" w:color="000000"/>
              <w:bottom w:val="single" w:sz="5" w:space="0" w:color="000000"/>
              <w:right w:val="single" w:sz="5" w:space="0" w:color="000000"/>
            </w:tcBorders>
            <w:vAlign w:val="center"/>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Fondo de Aportaciones para el Fortalecimiento Municipal</w:t>
            </w:r>
          </w:p>
        </w:tc>
        <w:tc>
          <w:tcPr>
            <w:tcW w:w="1843" w:type="dxa"/>
            <w:tcBorders>
              <w:top w:val="single" w:sz="5" w:space="0" w:color="000000"/>
              <w:left w:val="single" w:sz="5" w:space="0" w:color="000000"/>
              <w:bottom w:val="single" w:sz="5" w:space="0" w:color="000000"/>
              <w:right w:val="single" w:sz="5" w:space="0" w:color="000000"/>
            </w:tcBorders>
            <w:vAlign w:val="center"/>
          </w:tcPr>
          <w:p w:rsidR="00084C6D" w:rsidRPr="00670B9B" w:rsidRDefault="00084C6D" w:rsidP="00044FF1">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5</w:t>
            </w:r>
            <w:r w:rsidR="00C913B9" w:rsidRPr="00670B9B">
              <w:rPr>
                <w:rFonts w:ascii="Arial" w:hAnsi="Arial" w:cs="Arial"/>
                <w:sz w:val="20"/>
                <w:szCs w:val="20"/>
              </w:rPr>
              <w:t>,975</w:t>
            </w:r>
            <w:r w:rsidRPr="00670B9B">
              <w:rPr>
                <w:rFonts w:ascii="Arial" w:hAnsi="Arial" w:cs="Arial"/>
                <w:sz w:val="20"/>
                <w:szCs w:val="20"/>
              </w:rPr>
              <w:t>,</w:t>
            </w:r>
            <w:r w:rsidR="00C913B9" w:rsidRPr="00670B9B">
              <w:rPr>
                <w:rFonts w:ascii="Arial" w:hAnsi="Arial" w:cs="Arial"/>
                <w:sz w:val="20"/>
                <w:szCs w:val="20"/>
              </w:rPr>
              <w:t>248</w:t>
            </w:r>
            <w:r w:rsidRPr="00670B9B">
              <w:rPr>
                <w:rFonts w:ascii="Arial" w:hAnsi="Arial" w:cs="Arial"/>
                <w:sz w:val="20"/>
                <w:szCs w:val="20"/>
              </w:rPr>
              <w:t>.00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b/>
          <w:sz w:val="20"/>
          <w:szCs w:val="20"/>
        </w:rPr>
        <w:t>Artículo 3</w:t>
      </w:r>
      <w:r w:rsidR="006A4BAF">
        <w:rPr>
          <w:rFonts w:ascii="Arial" w:hAnsi="Arial" w:cs="Arial"/>
          <w:b/>
          <w:sz w:val="20"/>
          <w:szCs w:val="20"/>
        </w:rPr>
        <w:t>6</w:t>
      </w:r>
      <w:r w:rsidRPr="00670B9B">
        <w:rPr>
          <w:rFonts w:ascii="Arial" w:hAnsi="Arial" w:cs="Arial"/>
          <w:b/>
          <w:sz w:val="20"/>
          <w:szCs w:val="20"/>
        </w:rPr>
        <w:t>.-</w:t>
      </w:r>
      <w:r w:rsidRPr="00670B9B">
        <w:rPr>
          <w:rFonts w:ascii="Arial" w:hAnsi="Arial" w:cs="Arial"/>
          <w:sz w:val="20"/>
          <w:szCs w:val="20"/>
        </w:rPr>
        <w:t xml:space="preserve"> Los ingresos extraordinarios que podrá percibir la Hacienda Pública Municipal serán los siguientes:</w:t>
      </w:r>
    </w:p>
    <w:p w:rsidR="00084C6D" w:rsidRPr="00670B9B" w:rsidRDefault="00084C6D" w:rsidP="00B0299A">
      <w:pPr>
        <w:widowControl w:val="0"/>
        <w:autoSpaceDE w:val="0"/>
        <w:autoSpaceDN w:val="0"/>
        <w:adjustRightInd w:val="0"/>
        <w:spacing w:after="0" w:line="240" w:lineRule="auto"/>
        <w:rPr>
          <w:rFonts w:ascii="Arial" w:hAnsi="Arial" w:cs="Arial"/>
          <w:sz w:val="20"/>
          <w:szCs w:val="20"/>
        </w:rPr>
      </w:pPr>
    </w:p>
    <w:tbl>
      <w:tblPr>
        <w:tblW w:w="8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5"/>
        <w:gridCol w:w="1843"/>
      </w:tblGrid>
      <w:tr w:rsidR="00044FF1" w:rsidRPr="00670B9B" w:rsidTr="00044FF1">
        <w:trPr>
          <w:trHeight w:hRule="exact" w:val="355"/>
        </w:trPr>
        <w:tc>
          <w:tcPr>
            <w:tcW w:w="6845" w:type="dxa"/>
            <w:shd w:val="clear" w:color="auto" w:fill="BFBFBF"/>
          </w:tcPr>
          <w:p w:rsidR="00084C6D" w:rsidRPr="00F42870" w:rsidRDefault="00084C6D" w:rsidP="00D91BE4">
            <w:pPr>
              <w:widowControl w:val="0"/>
              <w:autoSpaceDE w:val="0"/>
              <w:autoSpaceDN w:val="0"/>
              <w:adjustRightInd w:val="0"/>
              <w:spacing w:after="0" w:line="360" w:lineRule="auto"/>
              <w:rPr>
                <w:rFonts w:ascii="Arial" w:hAnsi="Arial" w:cs="Arial"/>
                <w:b/>
                <w:sz w:val="20"/>
                <w:szCs w:val="20"/>
              </w:rPr>
            </w:pPr>
            <w:r w:rsidRPr="00F42870">
              <w:rPr>
                <w:rFonts w:ascii="Arial" w:hAnsi="Arial" w:cs="Arial"/>
                <w:b/>
                <w:sz w:val="20"/>
                <w:szCs w:val="20"/>
              </w:rPr>
              <w:t>Ingresos por ventas de bienes y servicios</w:t>
            </w:r>
          </w:p>
        </w:tc>
        <w:tc>
          <w:tcPr>
            <w:tcW w:w="1843" w:type="dxa"/>
            <w:shd w:val="clear" w:color="auto" w:fill="BFBFBF"/>
          </w:tcPr>
          <w:p w:rsidR="00084C6D" w:rsidRPr="00F42870" w:rsidRDefault="00084C6D" w:rsidP="00D91BE4">
            <w:pPr>
              <w:widowControl w:val="0"/>
              <w:autoSpaceDE w:val="0"/>
              <w:autoSpaceDN w:val="0"/>
              <w:adjustRightInd w:val="0"/>
              <w:spacing w:after="0" w:line="360" w:lineRule="auto"/>
              <w:rPr>
                <w:rFonts w:ascii="Arial" w:hAnsi="Arial" w:cs="Arial"/>
                <w:b/>
                <w:sz w:val="20"/>
                <w:szCs w:val="20"/>
              </w:rPr>
            </w:pPr>
            <w:r w:rsidRPr="00F42870">
              <w:rPr>
                <w:rFonts w:ascii="Arial" w:hAnsi="Arial" w:cs="Arial"/>
                <w:b/>
                <w:sz w:val="20"/>
                <w:szCs w:val="20"/>
              </w:rPr>
              <w:t>$                       0.00</w:t>
            </w:r>
          </w:p>
        </w:tc>
      </w:tr>
      <w:tr w:rsidR="00044FF1" w:rsidRPr="00670B9B" w:rsidTr="00044FF1">
        <w:trPr>
          <w:trHeight w:hRule="exact" w:val="329"/>
        </w:trPr>
        <w:tc>
          <w:tcPr>
            <w:tcW w:w="6845" w:type="dxa"/>
          </w:tcPr>
          <w:p w:rsidR="00084C6D" w:rsidRPr="00F42870" w:rsidRDefault="00084C6D" w:rsidP="00D91BE4">
            <w:pPr>
              <w:widowControl w:val="0"/>
              <w:autoSpaceDE w:val="0"/>
              <w:autoSpaceDN w:val="0"/>
              <w:adjustRightInd w:val="0"/>
              <w:spacing w:after="0" w:line="360" w:lineRule="auto"/>
              <w:rPr>
                <w:rFonts w:ascii="Arial" w:hAnsi="Arial" w:cs="Arial"/>
                <w:b/>
                <w:sz w:val="20"/>
                <w:szCs w:val="20"/>
              </w:rPr>
            </w:pPr>
            <w:r w:rsidRPr="00F42870">
              <w:rPr>
                <w:rFonts w:ascii="Arial" w:hAnsi="Arial" w:cs="Arial"/>
                <w:b/>
                <w:sz w:val="20"/>
                <w:szCs w:val="20"/>
              </w:rPr>
              <w:t>Ingresos por ventas de bienes y servicios de organismos</w:t>
            </w:r>
            <w:r w:rsidR="00110A25" w:rsidRPr="00F42870">
              <w:rPr>
                <w:rFonts w:ascii="Arial" w:hAnsi="Arial" w:cs="Arial"/>
                <w:b/>
                <w:sz w:val="20"/>
                <w:szCs w:val="20"/>
              </w:rPr>
              <w:t xml:space="preserve"> </w:t>
            </w:r>
            <w:r w:rsidRPr="00F42870">
              <w:rPr>
                <w:rFonts w:ascii="Arial" w:hAnsi="Arial" w:cs="Arial"/>
                <w:b/>
                <w:sz w:val="20"/>
                <w:szCs w:val="20"/>
              </w:rPr>
              <w:t>descentralizados</w:t>
            </w:r>
          </w:p>
        </w:tc>
        <w:tc>
          <w:tcPr>
            <w:tcW w:w="1843" w:type="dxa"/>
          </w:tcPr>
          <w:p w:rsidR="00084C6D" w:rsidRPr="00F42870" w:rsidRDefault="00084C6D" w:rsidP="00D91BE4">
            <w:pPr>
              <w:widowControl w:val="0"/>
              <w:autoSpaceDE w:val="0"/>
              <w:autoSpaceDN w:val="0"/>
              <w:adjustRightInd w:val="0"/>
              <w:spacing w:after="0" w:line="360" w:lineRule="auto"/>
              <w:rPr>
                <w:rFonts w:ascii="Arial" w:hAnsi="Arial" w:cs="Arial"/>
                <w:b/>
                <w:sz w:val="20"/>
                <w:szCs w:val="20"/>
              </w:rPr>
            </w:pPr>
            <w:r w:rsidRPr="00F42870">
              <w:rPr>
                <w:rFonts w:ascii="Arial" w:hAnsi="Arial" w:cs="Arial"/>
                <w:b/>
                <w:sz w:val="20"/>
                <w:szCs w:val="20"/>
              </w:rPr>
              <w:t>$                       0.00</w:t>
            </w:r>
          </w:p>
        </w:tc>
      </w:tr>
      <w:tr w:rsidR="00044FF1" w:rsidRPr="00670B9B" w:rsidTr="00044FF1">
        <w:trPr>
          <w:trHeight w:hRule="exact" w:val="353"/>
        </w:trPr>
        <w:tc>
          <w:tcPr>
            <w:tcW w:w="684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Ingresos de operación de entidades paraestatales empresariales</w:t>
            </w:r>
          </w:p>
        </w:tc>
        <w:tc>
          <w:tcPr>
            <w:tcW w:w="184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rPr>
          <w:trHeight w:hRule="exact" w:val="701"/>
        </w:trPr>
        <w:tc>
          <w:tcPr>
            <w:tcW w:w="6845" w:type="dxa"/>
          </w:tcPr>
          <w:p w:rsidR="00084C6D" w:rsidRPr="00670B9B" w:rsidRDefault="00084C6D" w:rsidP="00044FF1">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Ingresos por ventas de bienes</w:t>
            </w:r>
            <w:r w:rsidR="00044FF1">
              <w:rPr>
                <w:rFonts w:ascii="Arial" w:hAnsi="Arial" w:cs="Arial"/>
                <w:sz w:val="20"/>
                <w:szCs w:val="20"/>
              </w:rPr>
              <w:t xml:space="preserve"> y servicios producidos  </w:t>
            </w:r>
            <w:r w:rsidRPr="00670B9B">
              <w:rPr>
                <w:rFonts w:ascii="Arial" w:hAnsi="Arial" w:cs="Arial"/>
                <w:sz w:val="20"/>
                <w:szCs w:val="20"/>
              </w:rPr>
              <w:t>en</w:t>
            </w:r>
            <w:r w:rsidR="00044FF1">
              <w:rPr>
                <w:rFonts w:ascii="Arial" w:hAnsi="Arial" w:cs="Arial"/>
                <w:sz w:val="20"/>
                <w:szCs w:val="20"/>
              </w:rPr>
              <w:t xml:space="preserve"> </w:t>
            </w:r>
            <w:r w:rsidRPr="00670B9B">
              <w:rPr>
                <w:rFonts w:ascii="Arial" w:hAnsi="Arial" w:cs="Arial"/>
                <w:sz w:val="20"/>
                <w:szCs w:val="20"/>
              </w:rPr>
              <w:t>establecimientos del Gobierno Central</w:t>
            </w:r>
          </w:p>
        </w:tc>
        <w:tc>
          <w:tcPr>
            <w:tcW w:w="184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bl>
    <w:p w:rsidR="00E74B34" w:rsidRPr="00670B9B" w:rsidRDefault="00E74B34" w:rsidP="00B0299A">
      <w:pPr>
        <w:widowControl w:val="0"/>
        <w:autoSpaceDE w:val="0"/>
        <w:autoSpaceDN w:val="0"/>
        <w:adjustRightInd w:val="0"/>
        <w:spacing w:after="0" w:line="240" w:lineRule="auto"/>
        <w:rPr>
          <w:rFonts w:ascii="Arial" w:hAnsi="Arial" w:cs="Arial"/>
          <w:sz w:val="20"/>
          <w:szCs w:val="20"/>
        </w:rPr>
      </w:pPr>
    </w:p>
    <w:tbl>
      <w:tblPr>
        <w:tblW w:w="87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7"/>
        <w:gridCol w:w="1985"/>
      </w:tblGrid>
      <w:tr w:rsidR="00044FF1" w:rsidRPr="00670B9B" w:rsidTr="00044FF1">
        <w:trPr>
          <w:trHeight w:hRule="exact" w:val="353"/>
        </w:trPr>
        <w:tc>
          <w:tcPr>
            <w:tcW w:w="673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Convenios</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rPr>
          <w:trHeight w:hRule="exact" w:val="709"/>
        </w:trPr>
        <w:tc>
          <w:tcPr>
            <w:tcW w:w="6737" w:type="dxa"/>
          </w:tcPr>
          <w:p w:rsidR="00084C6D" w:rsidRPr="00670B9B" w:rsidRDefault="00084C6D" w:rsidP="00044FF1">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w:t>
            </w:r>
            <w:r w:rsidR="00044FF1">
              <w:rPr>
                <w:rFonts w:ascii="Arial" w:hAnsi="Arial" w:cs="Arial"/>
                <w:sz w:val="20"/>
                <w:szCs w:val="20"/>
              </w:rPr>
              <w:t xml:space="preserve">  Con la Federación o el Estado: Programa de Apoyo a </w:t>
            </w:r>
            <w:r w:rsidRPr="00670B9B">
              <w:rPr>
                <w:rFonts w:ascii="Arial" w:hAnsi="Arial" w:cs="Arial"/>
                <w:sz w:val="20"/>
                <w:szCs w:val="20"/>
              </w:rPr>
              <w:t>la</w:t>
            </w:r>
            <w:r w:rsidR="00044FF1">
              <w:rPr>
                <w:rFonts w:ascii="Arial" w:hAnsi="Arial" w:cs="Arial"/>
                <w:sz w:val="20"/>
                <w:szCs w:val="20"/>
              </w:rPr>
              <w:t xml:space="preserve"> Vivienda, 3x1 migrantes, Programa Fondos </w:t>
            </w:r>
            <w:r w:rsidRPr="00670B9B">
              <w:rPr>
                <w:rFonts w:ascii="Arial" w:hAnsi="Arial" w:cs="Arial"/>
                <w:sz w:val="20"/>
                <w:szCs w:val="20"/>
              </w:rPr>
              <w:t>Reg</w:t>
            </w:r>
            <w:r w:rsidR="00044FF1">
              <w:rPr>
                <w:rFonts w:ascii="Arial" w:hAnsi="Arial" w:cs="Arial"/>
                <w:sz w:val="20"/>
                <w:szCs w:val="20"/>
              </w:rPr>
              <w:t xml:space="preserve">ionales, </w:t>
            </w:r>
            <w:r w:rsidRPr="00670B9B">
              <w:rPr>
                <w:rFonts w:ascii="Arial" w:hAnsi="Arial" w:cs="Arial"/>
                <w:sz w:val="20"/>
                <w:szCs w:val="20"/>
              </w:rPr>
              <w:t>Fortaseg,  entre otros.</w:t>
            </w:r>
          </w:p>
        </w:tc>
        <w:tc>
          <w:tcPr>
            <w:tcW w:w="1985" w:type="dxa"/>
          </w:tcPr>
          <w:p w:rsidR="00196F5D" w:rsidRPr="00670B9B" w:rsidRDefault="00196F5D" w:rsidP="00D91BE4">
            <w:pPr>
              <w:widowControl w:val="0"/>
              <w:autoSpaceDE w:val="0"/>
              <w:autoSpaceDN w:val="0"/>
              <w:adjustRightInd w:val="0"/>
              <w:spacing w:after="0" w:line="360" w:lineRule="auto"/>
              <w:rPr>
                <w:rFonts w:ascii="Arial" w:hAnsi="Arial" w:cs="Arial"/>
                <w:sz w:val="20"/>
                <w:szCs w:val="20"/>
              </w:rPr>
            </w:pPr>
          </w:p>
          <w:p w:rsidR="00084C6D" w:rsidRPr="00670B9B" w:rsidRDefault="00196F5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0.00</w:t>
            </w:r>
          </w:p>
        </w:tc>
      </w:tr>
      <w:tr w:rsidR="00044FF1" w:rsidRPr="00670B9B" w:rsidTr="00044FF1">
        <w:trPr>
          <w:trHeight w:hRule="exact" w:val="410"/>
        </w:trPr>
        <w:tc>
          <w:tcPr>
            <w:tcW w:w="6737" w:type="dxa"/>
            <w:shd w:val="clear" w:color="auto" w:fill="BFBFBF"/>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Transferencias, Asignaciones, Subsidios y Otras Ayudas</w:t>
            </w:r>
          </w:p>
        </w:tc>
        <w:tc>
          <w:tcPr>
            <w:tcW w:w="1985" w:type="dxa"/>
            <w:shd w:val="clear" w:color="auto" w:fill="BFBFBF"/>
          </w:tcPr>
          <w:p w:rsidR="00084C6D" w:rsidRPr="00670B9B" w:rsidRDefault="00196F5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0.00</w:t>
            </w:r>
          </w:p>
        </w:tc>
      </w:tr>
      <w:tr w:rsidR="00044FF1" w:rsidRPr="00670B9B" w:rsidTr="00044FF1">
        <w:trPr>
          <w:trHeight w:hRule="exact" w:val="408"/>
        </w:trPr>
        <w:tc>
          <w:tcPr>
            <w:tcW w:w="6737" w:type="dxa"/>
          </w:tcPr>
          <w:p w:rsidR="00084C6D" w:rsidRPr="00044FF1" w:rsidRDefault="00084C6D" w:rsidP="00044FF1">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Transferencias Internas y Asignaciones del Sector Público</w:t>
            </w:r>
          </w:p>
        </w:tc>
        <w:tc>
          <w:tcPr>
            <w:tcW w:w="1985" w:type="dxa"/>
          </w:tcPr>
          <w:p w:rsidR="00084C6D" w:rsidRPr="00670B9B" w:rsidRDefault="00196F5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084C6D" w:rsidRPr="00670B9B">
              <w:rPr>
                <w:rFonts w:ascii="Arial" w:hAnsi="Arial" w:cs="Arial"/>
                <w:sz w:val="20"/>
                <w:szCs w:val="20"/>
              </w:rPr>
              <w:t>$                      0.00</w:t>
            </w:r>
          </w:p>
        </w:tc>
      </w:tr>
      <w:tr w:rsidR="00044FF1" w:rsidRPr="00670B9B" w:rsidTr="00044FF1">
        <w:trPr>
          <w:trHeight w:hRule="exact" w:val="811"/>
        </w:trPr>
        <w:tc>
          <w:tcPr>
            <w:tcW w:w="6737" w:type="dxa"/>
          </w:tcPr>
          <w:p w:rsidR="00084C6D" w:rsidRPr="00670B9B" w:rsidRDefault="00044FF1" w:rsidP="00044FF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&gt;   Las </w:t>
            </w:r>
            <w:r w:rsidR="00084C6D" w:rsidRPr="00670B9B">
              <w:rPr>
                <w:rFonts w:ascii="Arial" w:hAnsi="Arial" w:cs="Arial"/>
                <w:sz w:val="20"/>
                <w:szCs w:val="20"/>
              </w:rPr>
              <w:t>reci</w:t>
            </w:r>
            <w:r>
              <w:rPr>
                <w:rFonts w:ascii="Arial" w:hAnsi="Arial" w:cs="Arial"/>
                <w:sz w:val="20"/>
                <w:szCs w:val="20"/>
              </w:rPr>
              <w:t xml:space="preserve">bidas por conceptos diversos a </w:t>
            </w:r>
            <w:r w:rsidR="00084C6D" w:rsidRPr="00670B9B">
              <w:rPr>
                <w:rFonts w:ascii="Arial" w:hAnsi="Arial" w:cs="Arial"/>
                <w:sz w:val="20"/>
                <w:szCs w:val="20"/>
              </w:rPr>
              <w:t>participaciones,</w:t>
            </w:r>
            <w:r>
              <w:rPr>
                <w:rFonts w:ascii="Arial" w:hAnsi="Arial" w:cs="Arial"/>
                <w:sz w:val="20"/>
                <w:szCs w:val="20"/>
              </w:rPr>
              <w:t xml:space="preserve"> </w:t>
            </w:r>
            <w:r w:rsidR="00084C6D" w:rsidRPr="00670B9B">
              <w:rPr>
                <w:rFonts w:ascii="Arial" w:hAnsi="Arial" w:cs="Arial"/>
                <w:sz w:val="20"/>
                <w:szCs w:val="20"/>
              </w:rPr>
              <w:t>portaciones o aprovechamientos</w:t>
            </w:r>
          </w:p>
        </w:tc>
        <w:tc>
          <w:tcPr>
            <w:tcW w:w="1985" w:type="dxa"/>
          </w:tcPr>
          <w:p w:rsidR="00196F5D" w:rsidRPr="00670B9B" w:rsidRDefault="00196F5D" w:rsidP="00D91BE4">
            <w:pPr>
              <w:widowControl w:val="0"/>
              <w:autoSpaceDE w:val="0"/>
              <w:autoSpaceDN w:val="0"/>
              <w:adjustRightInd w:val="0"/>
              <w:spacing w:after="0" w:line="360" w:lineRule="auto"/>
              <w:rPr>
                <w:rFonts w:ascii="Arial" w:hAnsi="Arial" w:cs="Arial"/>
                <w:sz w:val="20"/>
                <w:szCs w:val="20"/>
              </w:rPr>
            </w:pPr>
          </w:p>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rPr>
          <w:trHeight w:hRule="exact" w:val="410"/>
        </w:trPr>
        <w:tc>
          <w:tcPr>
            <w:tcW w:w="673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Transferencias del Sector Público</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xml:space="preserve">$ </w:t>
            </w:r>
            <w:r w:rsidR="00196F5D" w:rsidRPr="00670B9B">
              <w:rPr>
                <w:rFonts w:ascii="Arial" w:hAnsi="Arial" w:cs="Arial"/>
                <w:sz w:val="20"/>
                <w:szCs w:val="20"/>
              </w:rPr>
              <w:t xml:space="preserve">  </w:t>
            </w:r>
            <w:r w:rsidRPr="00670B9B">
              <w:rPr>
                <w:rFonts w:ascii="Arial" w:hAnsi="Arial" w:cs="Arial"/>
                <w:sz w:val="20"/>
                <w:szCs w:val="20"/>
              </w:rPr>
              <w:t xml:space="preserve">                    0.00</w:t>
            </w:r>
          </w:p>
        </w:tc>
      </w:tr>
      <w:tr w:rsidR="00044FF1" w:rsidRPr="00670B9B" w:rsidTr="00044FF1">
        <w:trPr>
          <w:trHeight w:hRule="exact" w:val="410"/>
        </w:trPr>
        <w:tc>
          <w:tcPr>
            <w:tcW w:w="673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Subsidios y Subvenciones</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w:t>
            </w:r>
            <w:r w:rsidR="00196F5D" w:rsidRPr="00670B9B">
              <w:rPr>
                <w:rFonts w:ascii="Arial" w:hAnsi="Arial" w:cs="Arial"/>
                <w:sz w:val="20"/>
                <w:szCs w:val="20"/>
              </w:rPr>
              <w:t xml:space="preserve">  </w:t>
            </w:r>
            <w:r w:rsidRPr="00670B9B">
              <w:rPr>
                <w:rFonts w:ascii="Arial" w:hAnsi="Arial" w:cs="Arial"/>
                <w:sz w:val="20"/>
                <w:szCs w:val="20"/>
              </w:rPr>
              <w:t xml:space="preserve">                     0.00</w:t>
            </w:r>
          </w:p>
        </w:tc>
      </w:tr>
      <w:tr w:rsidR="00044FF1" w:rsidRPr="00670B9B" w:rsidTr="00044FF1">
        <w:trPr>
          <w:trHeight w:hRule="exact" w:val="408"/>
        </w:trPr>
        <w:tc>
          <w:tcPr>
            <w:tcW w:w="673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Ayudas sociales</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044FF1" w:rsidRPr="00670B9B" w:rsidTr="00044FF1">
        <w:trPr>
          <w:trHeight w:hRule="exact" w:val="410"/>
        </w:trPr>
        <w:tc>
          <w:tcPr>
            <w:tcW w:w="6737"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Transferencias de Fideicomisos, mandatos y análogos</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bl>
    <w:p w:rsidR="00084C6D" w:rsidRPr="00670B9B" w:rsidRDefault="00084C6D" w:rsidP="00D91BE4">
      <w:pPr>
        <w:widowControl w:val="0"/>
        <w:autoSpaceDE w:val="0"/>
        <w:autoSpaceDN w:val="0"/>
        <w:adjustRightInd w:val="0"/>
        <w:spacing w:after="0" w:line="360" w:lineRule="auto"/>
        <w:rPr>
          <w:rFonts w:ascii="Arial" w:hAnsi="Arial" w:cs="Arial"/>
          <w:sz w:val="20"/>
          <w:szCs w:val="20"/>
        </w:rPr>
      </w:pPr>
    </w:p>
    <w:tbl>
      <w:tblPr>
        <w:tblW w:w="8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3"/>
        <w:gridCol w:w="1985"/>
      </w:tblGrid>
      <w:tr w:rsidR="00570B13" w:rsidRPr="00670B9B" w:rsidTr="00570B13">
        <w:trPr>
          <w:trHeight w:hRule="exact" w:val="410"/>
        </w:trPr>
        <w:tc>
          <w:tcPr>
            <w:tcW w:w="6703" w:type="dxa"/>
            <w:shd w:val="clear" w:color="auto" w:fill="BFBFBF"/>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Ingresos derivados de Financiamientos</w:t>
            </w:r>
          </w:p>
        </w:tc>
        <w:tc>
          <w:tcPr>
            <w:tcW w:w="1985" w:type="dxa"/>
            <w:shd w:val="clear" w:color="auto" w:fill="BFBFBF"/>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570B13" w:rsidRPr="00670B9B" w:rsidTr="00570B13">
        <w:trPr>
          <w:trHeight w:hRule="exact" w:val="410"/>
        </w:trPr>
        <w:tc>
          <w:tcPr>
            <w:tcW w:w="670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Endeudamiento interno</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570B13" w:rsidRPr="00670B9B" w:rsidTr="00570B13">
        <w:trPr>
          <w:trHeight w:hRule="exact" w:val="410"/>
        </w:trPr>
        <w:tc>
          <w:tcPr>
            <w:tcW w:w="670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Empréstitos o anticipos del Gobierno del Estado</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570B13" w:rsidRPr="00670B9B" w:rsidTr="00570B13">
        <w:trPr>
          <w:trHeight w:hRule="exact" w:val="408"/>
        </w:trPr>
        <w:tc>
          <w:tcPr>
            <w:tcW w:w="670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Empréstitos o financiamientos de Banca de Desarrollo</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r w:rsidR="00570B13" w:rsidRPr="00670B9B" w:rsidTr="00570B13">
        <w:trPr>
          <w:trHeight w:hRule="exact" w:val="410"/>
        </w:trPr>
        <w:tc>
          <w:tcPr>
            <w:tcW w:w="6703"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&gt; Empréstitos o financiamientos de Banca Comercial</w:t>
            </w:r>
          </w:p>
        </w:tc>
        <w:tc>
          <w:tcPr>
            <w:tcW w:w="1985" w:type="dxa"/>
          </w:tcPr>
          <w:p w:rsidR="00084C6D" w:rsidRPr="00670B9B" w:rsidRDefault="00084C6D" w:rsidP="00D91BE4">
            <w:pPr>
              <w:widowControl w:val="0"/>
              <w:autoSpaceDE w:val="0"/>
              <w:autoSpaceDN w:val="0"/>
              <w:adjustRightInd w:val="0"/>
              <w:spacing w:after="0" w:line="360" w:lineRule="auto"/>
              <w:rPr>
                <w:rFonts w:ascii="Arial" w:hAnsi="Arial" w:cs="Arial"/>
                <w:sz w:val="20"/>
                <w:szCs w:val="20"/>
              </w:rPr>
            </w:pPr>
            <w:r w:rsidRPr="00670B9B">
              <w:rPr>
                <w:rFonts w:ascii="Arial" w:hAnsi="Arial" w:cs="Arial"/>
                <w:sz w:val="20"/>
                <w:szCs w:val="20"/>
              </w:rPr>
              <w:t>$                        0.00</w:t>
            </w:r>
          </w:p>
        </w:tc>
      </w:tr>
    </w:tbl>
    <w:p w:rsidR="008D0D5A" w:rsidRPr="00670B9B" w:rsidRDefault="008D0D5A" w:rsidP="00B0299A">
      <w:pPr>
        <w:widowControl w:val="0"/>
        <w:autoSpaceDE w:val="0"/>
        <w:autoSpaceDN w:val="0"/>
        <w:adjustRightInd w:val="0"/>
        <w:spacing w:after="0" w:line="240" w:lineRule="auto"/>
        <w:rPr>
          <w:rFonts w:ascii="Arial" w:hAnsi="Arial" w:cs="Arial"/>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985"/>
      </w:tblGrid>
      <w:tr w:rsidR="00570B13" w:rsidRPr="00044FF1" w:rsidTr="00570B13">
        <w:tc>
          <w:tcPr>
            <w:tcW w:w="6662" w:type="dxa"/>
            <w:shd w:val="clear" w:color="auto" w:fill="auto"/>
          </w:tcPr>
          <w:p w:rsidR="00196F5D" w:rsidRPr="00044FF1" w:rsidRDefault="008B6DD1" w:rsidP="00570B13">
            <w:pPr>
              <w:widowControl w:val="0"/>
              <w:autoSpaceDE w:val="0"/>
              <w:autoSpaceDN w:val="0"/>
              <w:adjustRightInd w:val="0"/>
              <w:spacing w:after="0" w:line="360" w:lineRule="auto"/>
              <w:rPr>
                <w:rFonts w:ascii="Arial" w:hAnsi="Arial" w:cs="Arial"/>
                <w:b/>
                <w:sz w:val="20"/>
                <w:szCs w:val="20"/>
              </w:rPr>
            </w:pPr>
            <w:r w:rsidRPr="00044FF1">
              <w:rPr>
                <w:rFonts w:ascii="Arial" w:hAnsi="Arial" w:cs="Arial"/>
                <w:b/>
                <w:sz w:val="20"/>
                <w:szCs w:val="20"/>
              </w:rPr>
              <w:t>EL TOTAL DE INGRESOS QUE EL MUNICIPIO DE CHICHIMILÁ, YUCATÁN</w:t>
            </w:r>
            <w:r w:rsidR="00570B13">
              <w:rPr>
                <w:rFonts w:ascii="Arial" w:hAnsi="Arial" w:cs="Arial"/>
                <w:b/>
                <w:sz w:val="20"/>
                <w:szCs w:val="20"/>
              </w:rPr>
              <w:t xml:space="preserve"> </w:t>
            </w:r>
            <w:r w:rsidRPr="00044FF1">
              <w:rPr>
                <w:rFonts w:ascii="Arial" w:hAnsi="Arial" w:cs="Arial"/>
                <w:b/>
                <w:sz w:val="20"/>
                <w:szCs w:val="20"/>
              </w:rPr>
              <w:t>PERCIBIRÁ DURANTE EL EJERCICIO FISCAL 2022, ASCENDERÁ A:</w:t>
            </w:r>
          </w:p>
        </w:tc>
        <w:tc>
          <w:tcPr>
            <w:tcW w:w="1985" w:type="dxa"/>
            <w:shd w:val="clear" w:color="auto" w:fill="auto"/>
          </w:tcPr>
          <w:p w:rsidR="008B6DD1" w:rsidRPr="00044FF1" w:rsidRDefault="008B6DD1" w:rsidP="00D91BE4">
            <w:pPr>
              <w:widowControl w:val="0"/>
              <w:tabs>
                <w:tab w:val="left" w:pos="8584"/>
              </w:tabs>
              <w:autoSpaceDE w:val="0"/>
              <w:autoSpaceDN w:val="0"/>
              <w:adjustRightInd w:val="0"/>
              <w:spacing w:after="0" w:line="360" w:lineRule="auto"/>
              <w:rPr>
                <w:rFonts w:ascii="Arial" w:hAnsi="Arial" w:cs="Arial"/>
                <w:b/>
                <w:sz w:val="20"/>
                <w:szCs w:val="20"/>
              </w:rPr>
            </w:pPr>
          </w:p>
          <w:p w:rsidR="001778A5" w:rsidRDefault="001778A5" w:rsidP="001778A5">
            <w:pPr>
              <w:jc w:val="both"/>
              <w:rPr>
                <w:rFonts w:ascii="Arial" w:hAnsi="Arial" w:cs="Arial"/>
                <w:b/>
                <w:sz w:val="20"/>
                <w:szCs w:val="20"/>
              </w:rPr>
            </w:pPr>
            <w:r w:rsidRPr="001778A5">
              <w:rPr>
                <w:rFonts w:ascii="Arial" w:hAnsi="Arial" w:cs="Arial"/>
                <w:b/>
                <w:sz w:val="20"/>
                <w:szCs w:val="20"/>
              </w:rPr>
              <w:t>$ 48´669,041.00</w:t>
            </w:r>
          </w:p>
          <w:p w:rsidR="00196F5D" w:rsidRPr="00044FF1" w:rsidRDefault="001778A5" w:rsidP="00547A1D">
            <w:pPr>
              <w:jc w:val="both"/>
              <w:rPr>
                <w:rFonts w:ascii="Arial" w:hAnsi="Arial" w:cs="Arial"/>
                <w:b/>
                <w:sz w:val="20"/>
                <w:szCs w:val="20"/>
              </w:rPr>
            </w:pPr>
            <w:r>
              <w:rPr>
                <w:rFonts w:ascii="Arial" w:hAnsi="Arial" w:cs="Arial"/>
                <w:i/>
                <w:color w:val="003399"/>
                <w:sz w:val="18"/>
                <w:szCs w:val="18"/>
              </w:rPr>
              <w:t xml:space="preserve">Monto reformado </w:t>
            </w:r>
            <w:r w:rsidRPr="00121F44">
              <w:rPr>
                <w:rFonts w:ascii="Arial" w:hAnsi="Arial" w:cs="Arial"/>
                <w:i/>
                <w:color w:val="003399"/>
                <w:sz w:val="18"/>
                <w:szCs w:val="18"/>
              </w:rPr>
              <w:t>D.O. 29-abril-2022</w:t>
            </w:r>
            <w:r>
              <w:rPr>
                <w:rFonts w:ascii="Arial" w:hAnsi="Arial" w:cs="Arial"/>
                <w:i/>
                <w:color w:val="003399"/>
                <w:sz w:val="18"/>
                <w:szCs w:val="18"/>
              </w:rPr>
              <w:t>.</w:t>
            </w:r>
          </w:p>
        </w:tc>
      </w:tr>
    </w:tbl>
    <w:p w:rsidR="00084C6D" w:rsidRPr="00670B9B" w:rsidRDefault="00084C6D" w:rsidP="00B0299A">
      <w:pPr>
        <w:widowControl w:val="0"/>
        <w:autoSpaceDE w:val="0"/>
        <w:autoSpaceDN w:val="0"/>
        <w:adjustRightInd w:val="0"/>
        <w:spacing w:after="0" w:line="240" w:lineRule="auto"/>
        <w:rPr>
          <w:rFonts w:ascii="Arial" w:hAnsi="Arial" w:cs="Arial"/>
          <w:sz w:val="20"/>
          <w:szCs w:val="20"/>
        </w:rPr>
      </w:pPr>
    </w:p>
    <w:p w:rsidR="00A751BE" w:rsidRPr="00670B9B" w:rsidRDefault="00A751BE" w:rsidP="00B0299A">
      <w:pPr>
        <w:widowControl w:val="0"/>
        <w:autoSpaceDE w:val="0"/>
        <w:autoSpaceDN w:val="0"/>
        <w:adjustRightInd w:val="0"/>
        <w:spacing w:after="0" w:line="240" w:lineRule="auto"/>
        <w:jc w:val="right"/>
        <w:rPr>
          <w:rFonts w:ascii="Arial" w:hAnsi="Arial" w:cs="Arial"/>
          <w:sz w:val="20"/>
          <w:szCs w:val="20"/>
          <w:lang w:val="en-US"/>
        </w:rPr>
      </w:pPr>
    </w:p>
    <w:p w:rsidR="00084C6D" w:rsidRPr="0006103F" w:rsidRDefault="00084C6D" w:rsidP="00B0299A">
      <w:pPr>
        <w:widowControl w:val="0"/>
        <w:autoSpaceDE w:val="0"/>
        <w:autoSpaceDN w:val="0"/>
        <w:adjustRightInd w:val="0"/>
        <w:spacing w:after="0" w:line="240" w:lineRule="auto"/>
        <w:jc w:val="center"/>
        <w:rPr>
          <w:rFonts w:ascii="Arial" w:hAnsi="Arial" w:cs="Arial"/>
          <w:b/>
          <w:sz w:val="20"/>
          <w:szCs w:val="20"/>
          <w:lang w:val="pt-BR"/>
        </w:rPr>
      </w:pPr>
      <w:r w:rsidRPr="0006103F">
        <w:rPr>
          <w:rFonts w:ascii="Arial" w:hAnsi="Arial" w:cs="Arial"/>
          <w:b/>
          <w:sz w:val="20"/>
          <w:szCs w:val="20"/>
          <w:lang w:val="pt-BR"/>
        </w:rPr>
        <w:t>T r a n s i t</w:t>
      </w:r>
      <w:r w:rsidR="00B0299A">
        <w:rPr>
          <w:rFonts w:ascii="Arial" w:hAnsi="Arial" w:cs="Arial"/>
          <w:b/>
          <w:sz w:val="20"/>
          <w:szCs w:val="20"/>
          <w:lang w:val="pt-BR"/>
        </w:rPr>
        <w:t xml:space="preserve"> o r i o</w:t>
      </w:r>
    </w:p>
    <w:p w:rsidR="00084C6D" w:rsidRPr="0006103F" w:rsidRDefault="00084C6D" w:rsidP="00B0299A">
      <w:pPr>
        <w:widowControl w:val="0"/>
        <w:autoSpaceDE w:val="0"/>
        <w:autoSpaceDN w:val="0"/>
        <w:adjustRightInd w:val="0"/>
        <w:spacing w:after="0" w:line="240" w:lineRule="auto"/>
        <w:jc w:val="right"/>
        <w:rPr>
          <w:rFonts w:ascii="Arial" w:hAnsi="Arial" w:cs="Arial"/>
          <w:sz w:val="20"/>
          <w:szCs w:val="20"/>
          <w:lang w:val="pt-BR"/>
        </w:rPr>
      </w:pPr>
    </w:p>
    <w:p w:rsidR="004A5481" w:rsidRDefault="00084C6D" w:rsidP="00D91BE4">
      <w:pPr>
        <w:widowControl w:val="0"/>
        <w:autoSpaceDE w:val="0"/>
        <w:autoSpaceDN w:val="0"/>
        <w:adjustRightInd w:val="0"/>
        <w:spacing w:after="0" w:line="360" w:lineRule="auto"/>
        <w:jc w:val="both"/>
        <w:rPr>
          <w:rFonts w:ascii="Arial" w:hAnsi="Arial" w:cs="Arial"/>
          <w:sz w:val="20"/>
          <w:szCs w:val="20"/>
        </w:rPr>
      </w:pPr>
      <w:r w:rsidRPr="00670B9B">
        <w:rPr>
          <w:rFonts w:ascii="Arial" w:hAnsi="Arial" w:cs="Arial"/>
          <w:b/>
          <w:sz w:val="20"/>
          <w:szCs w:val="20"/>
        </w:rPr>
        <w:t xml:space="preserve">Artículo </w:t>
      </w:r>
      <w:r w:rsidR="00975239" w:rsidRPr="00670B9B">
        <w:rPr>
          <w:rFonts w:ascii="Arial" w:hAnsi="Arial" w:cs="Arial"/>
          <w:b/>
          <w:sz w:val="20"/>
          <w:szCs w:val="20"/>
        </w:rPr>
        <w:t>Único.</w:t>
      </w:r>
      <w:r w:rsidR="00975239" w:rsidRPr="00670B9B">
        <w:rPr>
          <w:rFonts w:ascii="Arial" w:hAnsi="Arial" w:cs="Arial"/>
          <w:sz w:val="20"/>
          <w:szCs w:val="20"/>
        </w:rPr>
        <w:t xml:space="preserve"> -</w:t>
      </w:r>
      <w:r w:rsidRPr="00670B9B">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327C9B" w:rsidRDefault="00327C9B" w:rsidP="00D91BE4">
      <w:pPr>
        <w:widowControl w:val="0"/>
        <w:autoSpaceDE w:val="0"/>
        <w:autoSpaceDN w:val="0"/>
        <w:adjustRightInd w:val="0"/>
        <w:spacing w:after="0" w:line="360" w:lineRule="auto"/>
        <w:jc w:val="both"/>
        <w:rPr>
          <w:rFonts w:ascii="Arial" w:hAnsi="Arial" w:cs="Arial"/>
          <w:sz w:val="20"/>
          <w:szCs w:val="20"/>
        </w:rPr>
      </w:pPr>
    </w:p>
    <w:p w:rsidR="00327C9B" w:rsidRDefault="00327C9B">
      <w:pPr>
        <w:spacing w:after="0" w:line="240" w:lineRule="auto"/>
        <w:rPr>
          <w:rFonts w:ascii="Arial" w:eastAsia="Calibri" w:hAnsi="Arial" w:cs="Arial"/>
          <w:b/>
          <w:color w:val="000000"/>
          <w:sz w:val="20"/>
          <w:szCs w:val="20"/>
          <w:lang w:val="pt-BR"/>
        </w:rPr>
      </w:pPr>
      <w:r>
        <w:rPr>
          <w:rFonts w:ascii="Arial" w:eastAsia="Calibri" w:hAnsi="Arial" w:cs="Arial"/>
          <w:b/>
          <w:color w:val="000000"/>
          <w:sz w:val="20"/>
          <w:szCs w:val="20"/>
          <w:lang w:val="pt-BR"/>
        </w:rPr>
        <w:br w:type="page"/>
      </w:r>
    </w:p>
    <w:p w:rsidR="00327C9B" w:rsidRPr="00327C9B" w:rsidRDefault="00327C9B" w:rsidP="00327C9B">
      <w:pPr>
        <w:spacing w:after="0" w:line="360" w:lineRule="auto"/>
        <w:jc w:val="center"/>
        <w:rPr>
          <w:rFonts w:ascii="Arial" w:eastAsia="Calibri" w:hAnsi="Arial" w:cs="Arial"/>
          <w:b/>
          <w:color w:val="000000"/>
          <w:sz w:val="20"/>
          <w:szCs w:val="20"/>
          <w:lang w:val="pt-BR"/>
        </w:rPr>
      </w:pPr>
      <w:r w:rsidRPr="00327C9B">
        <w:rPr>
          <w:rFonts w:ascii="Arial" w:eastAsia="Calibri" w:hAnsi="Arial" w:cs="Arial"/>
          <w:b/>
          <w:color w:val="000000"/>
          <w:sz w:val="20"/>
          <w:szCs w:val="20"/>
          <w:lang w:val="pt-BR"/>
        </w:rPr>
        <w:t>T r a n s i t o r i o s</w:t>
      </w:r>
    </w:p>
    <w:p w:rsidR="00327C9B" w:rsidRPr="00327C9B" w:rsidRDefault="00327C9B" w:rsidP="00327C9B">
      <w:pPr>
        <w:adjustRightInd w:val="0"/>
        <w:spacing w:after="0" w:line="240" w:lineRule="auto"/>
        <w:jc w:val="center"/>
        <w:rPr>
          <w:rFonts w:ascii="Arial" w:eastAsia="Calibri" w:hAnsi="Arial" w:cs="Arial"/>
          <w:b/>
          <w:color w:val="000000"/>
          <w:sz w:val="20"/>
          <w:szCs w:val="20"/>
          <w:lang w:val="pt-BR"/>
        </w:rPr>
      </w:pPr>
    </w:p>
    <w:p w:rsidR="00327C9B" w:rsidRPr="00327C9B" w:rsidRDefault="00327C9B" w:rsidP="00327C9B">
      <w:pPr>
        <w:spacing w:after="0" w:line="360" w:lineRule="auto"/>
        <w:jc w:val="both"/>
        <w:rPr>
          <w:rFonts w:ascii="Arial" w:eastAsia="Calibri" w:hAnsi="Arial" w:cs="Arial"/>
          <w:color w:val="000000"/>
          <w:sz w:val="20"/>
          <w:szCs w:val="20"/>
        </w:rPr>
      </w:pPr>
      <w:r w:rsidRPr="00327C9B">
        <w:rPr>
          <w:rFonts w:ascii="Arial" w:eastAsia="Calibri" w:hAnsi="Arial" w:cs="Arial"/>
          <w:b/>
          <w:color w:val="000000"/>
          <w:sz w:val="20"/>
          <w:szCs w:val="20"/>
        </w:rPr>
        <w:t xml:space="preserve">Artículo primero. </w:t>
      </w:r>
      <w:r w:rsidRPr="00327C9B">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327C9B" w:rsidRPr="00327C9B" w:rsidRDefault="00327C9B" w:rsidP="00327C9B">
      <w:pPr>
        <w:spacing w:after="0" w:line="360" w:lineRule="auto"/>
        <w:jc w:val="both"/>
        <w:rPr>
          <w:rFonts w:ascii="Arial" w:eastAsia="Calibri" w:hAnsi="Arial" w:cs="Arial"/>
          <w:color w:val="000000"/>
          <w:sz w:val="20"/>
          <w:szCs w:val="20"/>
        </w:rPr>
      </w:pPr>
    </w:p>
    <w:p w:rsidR="00327C9B" w:rsidRPr="00327C9B" w:rsidRDefault="00327C9B" w:rsidP="00327C9B">
      <w:pPr>
        <w:spacing w:after="0" w:line="360" w:lineRule="auto"/>
        <w:jc w:val="both"/>
        <w:rPr>
          <w:rFonts w:ascii="Arial" w:eastAsia="Calibri" w:hAnsi="Arial" w:cs="Arial"/>
          <w:color w:val="000000"/>
          <w:sz w:val="20"/>
          <w:szCs w:val="20"/>
          <w:shd w:val="clear" w:color="auto" w:fill="FFFFFF"/>
        </w:rPr>
      </w:pPr>
      <w:r w:rsidRPr="00327C9B">
        <w:rPr>
          <w:rFonts w:ascii="Arial" w:eastAsia="Calibri" w:hAnsi="Arial" w:cs="Arial"/>
          <w:b/>
          <w:color w:val="000000"/>
          <w:sz w:val="20"/>
          <w:szCs w:val="20"/>
        </w:rPr>
        <w:t xml:space="preserve">Artículo segundo. </w:t>
      </w:r>
      <w:r w:rsidRPr="00327C9B">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27C9B">
        <w:rPr>
          <w:rFonts w:ascii="Arial" w:eastAsia="Calibri" w:hAnsi="Arial" w:cs="Arial"/>
          <w:bCs/>
          <w:iCs/>
          <w:color w:val="000000"/>
          <w:sz w:val="20"/>
          <w:szCs w:val="20"/>
          <w:shd w:val="clear" w:color="auto" w:fill="FFFFFF"/>
        </w:rPr>
        <w:t xml:space="preserve">dará </w:t>
      </w:r>
      <w:r w:rsidRPr="00327C9B">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327C9B" w:rsidRPr="00327C9B" w:rsidRDefault="00327C9B" w:rsidP="00327C9B">
      <w:pPr>
        <w:spacing w:after="0" w:line="256" w:lineRule="auto"/>
        <w:jc w:val="both"/>
        <w:rPr>
          <w:rFonts w:ascii="Arial" w:eastAsia="Calibri" w:hAnsi="Arial" w:cs="Arial"/>
          <w:b/>
          <w:color w:val="000000"/>
          <w:sz w:val="20"/>
          <w:szCs w:val="20"/>
          <w:shd w:val="clear" w:color="auto" w:fill="FFFFFF"/>
        </w:rPr>
      </w:pPr>
    </w:p>
    <w:p w:rsidR="00327C9B" w:rsidRPr="00327C9B" w:rsidRDefault="00327C9B" w:rsidP="00327C9B">
      <w:pPr>
        <w:spacing w:after="0" w:line="360" w:lineRule="auto"/>
        <w:jc w:val="both"/>
        <w:rPr>
          <w:rFonts w:ascii="Arial" w:eastAsia="Calibri" w:hAnsi="Arial" w:cs="Arial"/>
          <w:color w:val="000000"/>
          <w:sz w:val="20"/>
          <w:szCs w:val="20"/>
        </w:rPr>
      </w:pPr>
      <w:r w:rsidRPr="00327C9B">
        <w:rPr>
          <w:rFonts w:ascii="Arial" w:eastAsia="Calibri" w:hAnsi="Arial" w:cs="Arial"/>
          <w:b/>
          <w:color w:val="000000"/>
          <w:sz w:val="20"/>
          <w:szCs w:val="20"/>
          <w:shd w:val="clear" w:color="auto" w:fill="FFFFFF"/>
        </w:rPr>
        <w:t xml:space="preserve">Artículo tercero. </w:t>
      </w:r>
      <w:r w:rsidRPr="00327C9B">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27C9B" w:rsidRPr="00327C9B" w:rsidRDefault="00327C9B" w:rsidP="00327C9B">
      <w:pPr>
        <w:spacing w:after="0" w:line="360" w:lineRule="auto"/>
        <w:jc w:val="both"/>
        <w:rPr>
          <w:rFonts w:ascii="Arial" w:eastAsia="Arial" w:hAnsi="Arial" w:cs="Arial"/>
          <w:b/>
          <w:color w:val="000000"/>
          <w:sz w:val="20"/>
          <w:szCs w:val="20"/>
        </w:rPr>
      </w:pPr>
    </w:p>
    <w:p w:rsidR="00327C9B" w:rsidRPr="00327C9B" w:rsidRDefault="00327C9B" w:rsidP="00327C9B">
      <w:pPr>
        <w:spacing w:after="0" w:line="240" w:lineRule="auto"/>
        <w:jc w:val="both"/>
        <w:rPr>
          <w:rFonts w:ascii="Arial" w:eastAsia="Calibri" w:hAnsi="Arial" w:cs="Arial"/>
          <w:b/>
          <w:color w:val="000000"/>
          <w:sz w:val="20"/>
          <w:szCs w:val="20"/>
        </w:rPr>
      </w:pPr>
      <w:r w:rsidRPr="00327C9B">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327C9B" w:rsidRPr="00327C9B" w:rsidRDefault="00327C9B" w:rsidP="00327C9B">
      <w:pPr>
        <w:spacing w:after="0" w:line="240" w:lineRule="auto"/>
        <w:jc w:val="both"/>
        <w:rPr>
          <w:rFonts w:ascii="Arial" w:eastAsia="Calibri" w:hAnsi="Arial" w:cs="Arial"/>
          <w:color w:val="000000"/>
          <w:sz w:val="20"/>
          <w:szCs w:val="20"/>
        </w:rPr>
      </w:pPr>
    </w:p>
    <w:p w:rsidR="00327C9B" w:rsidRPr="00327C9B" w:rsidRDefault="00327C9B" w:rsidP="00327C9B">
      <w:pPr>
        <w:spacing w:after="0" w:line="240" w:lineRule="auto"/>
        <w:jc w:val="both"/>
        <w:rPr>
          <w:rFonts w:ascii="Arial" w:eastAsia="Calibri" w:hAnsi="Arial" w:cs="Arial"/>
          <w:color w:val="000000"/>
          <w:sz w:val="20"/>
          <w:szCs w:val="20"/>
        </w:rPr>
      </w:pPr>
      <w:r w:rsidRPr="00327C9B">
        <w:rPr>
          <w:rFonts w:ascii="Arial" w:eastAsia="Calibri" w:hAnsi="Arial" w:cs="Arial"/>
          <w:color w:val="000000"/>
          <w:sz w:val="20"/>
          <w:szCs w:val="20"/>
        </w:rPr>
        <w:t xml:space="preserve">Y, por tanto, mando se imprima, publique y circule para su conocimiento y debido cumplimiento. </w:t>
      </w:r>
    </w:p>
    <w:p w:rsidR="00327C9B" w:rsidRPr="00327C9B" w:rsidRDefault="00327C9B" w:rsidP="00327C9B">
      <w:pPr>
        <w:spacing w:after="0" w:line="240" w:lineRule="auto"/>
        <w:jc w:val="both"/>
        <w:rPr>
          <w:rFonts w:ascii="Arial" w:eastAsia="Calibri" w:hAnsi="Arial" w:cs="Arial"/>
          <w:color w:val="000000"/>
          <w:sz w:val="20"/>
          <w:szCs w:val="20"/>
        </w:rPr>
      </w:pPr>
    </w:p>
    <w:p w:rsidR="00327C9B" w:rsidRPr="00327C9B" w:rsidRDefault="00327C9B" w:rsidP="00327C9B">
      <w:pPr>
        <w:spacing w:after="0" w:line="240" w:lineRule="auto"/>
        <w:jc w:val="both"/>
        <w:rPr>
          <w:rFonts w:ascii="Arial" w:eastAsia="Calibri" w:hAnsi="Arial" w:cs="Arial"/>
          <w:color w:val="000000"/>
          <w:sz w:val="20"/>
          <w:szCs w:val="20"/>
        </w:rPr>
      </w:pPr>
      <w:r w:rsidRPr="00327C9B">
        <w:rPr>
          <w:rFonts w:ascii="Arial" w:eastAsia="Calibri" w:hAnsi="Arial" w:cs="Arial"/>
          <w:color w:val="000000"/>
          <w:sz w:val="20"/>
          <w:szCs w:val="20"/>
        </w:rPr>
        <w:t xml:space="preserve">Se expide este decreto en la sede del Poder Ejecutivo, en Mérida, Yucatán, a 22 de diciembre de 2021. </w:t>
      </w:r>
    </w:p>
    <w:p w:rsidR="00327C9B" w:rsidRPr="00327C9B" w:rsidRDefault="00327C9B" w:rsidP="00327C9B">
      <w:pPr>
        <w:spacing w:after="0" w:line="240" w:lineRule="auto"/>
        <w:jc w:val="both"/>
        <w:rPr>
          <w:rFonts w:ascii="Arial" w:eastAsia="Calibri" w:hAnsi="Arial" w:cs="Arial"/>
          <w:color w:val="000000"/>
          <w:sz w:val="20"/>
          <w:szCs w:val="20"/>
        </w:rPr>
      </w:pPr>
    </w:p>
    <w:p w:rsidR="00327C9B" w:rsidRPr="00327C9B" w:rsidRDefault="00327C9B" w:rsidP="00327C9B">
      <w:pPr>
        <w:spacing w:after="0" w:line="240" w:lineRule="auto"/>
        <w:jc w:val="center"/>
        <w:rPr>
          <w:rFonts w:ascii="Arial" w:eastAsia="Calibri" w:hAnsi="Arial" w:cs="Arial"/>
          <w:b/>
          <w:color w:val="000000"/>
          <w:sz w:val="20"/>
          <w:szCs w:val="20"/>
        </w:rPr>
      </w:pPr>
      <w:r w:rsidRPr="00327C9B">
        <w:rPr>
          <w:rFonts w:ascii="Arial" w:eastAsia="Calibri" w:hAnsi="Arial" w:cs="Arial"/>
          <w:b/>
          <w:color w:val="000000"/>
          <w:sz w:val="20"/>
          <w:szCs w:val="20"/>
        </w:rPr>
        <w:t>( RÚBRICA )</w:t>
      </w:r>
    </w:p>
    <w:p w:rsidR="00327C9B" w:rsidRPr="00327C9B" w:rsidRDefault="00327C9B" w:rsidP="00327C9B">
      <w:pPr>
        <w:spacing w:after="0" w:line="240" w:lineRule="auto"/>
        <w:jc w:val="center"/>
        <w:rPr>
          <w:rFonts w:ascii="Arial" w:eastAsia="Calibri" w:hAnsi="Arial" w:cs="Arial"/>
          <w:b/>
          <w:color w:val="000000"/>
          <w:sz w:val="20"/>
          <w:szCs w:val="20"/>
        </w:rPr>
      </w:pPr>
      <w:r w:rsidRPr="00327C9B">
        <w:rPr>
          <w:rFonts w:ascii="Arial" w:eastAsia="Calibri" w:hAnsi="Arial" w:cs="Arial"/>
          <w:b/>
          <w:color w:val="000000"/>
          <w:sz w:val="20"/>
          <w:szCs w:val="20"/>
        </w:rPr>
        <w:t>Lic. Mauricio Vila Dosal</w:t>
      </w:r>
    </w:p>
    <w:p w:rsidR="00327C9B" w:rsidRPr="00327C9B" w:rsidRDefault="00327C9B" w:rsidP="00327C9B">
      <w:pPr>
        <w:spacing w:after="0" w:line="240" w:lineRule="auto"/>
        <w:jc w:val="center"/>
        <w:rPr>
          <w:rFonts w:ascii="Arial" w:eastAsia="Calibri" w:hAnsi="Arial" w:cs="Arial"/>
          <w:b/>
          <w:color w:val="000000"/>
          <w:sz w:val="20"/>
          <w:szCs w:val="20"/>
        </w:rPr>
      </w:pPr>
      <w:r w:rsidRPr="00327C9B">
        <w:rPr>
          <w:rFonts w:ascii="Arial" w:eastAsia="Calibri" w:hAnsi="Arial" w:cs="Arial"/>
          <w:b/>
          <w:color w:val="000000"/>
          <w:sz w:val="20"/>
          <w:szCs w:val="20"/>
        </w:rPr>
        <w:t>Gobernador del Estado de Yucatán</w:t>
      </w:r>
    </w:p>
    <w:p w:rsidR="00327C9B" w:rsidRPr="00327C9B" w:rsidRDefault="00327C9B" w:rsidP="00327C9B">
      <w:pPr>
        <w:spacing w:after="0" w:line="240" w:lineRule="auto"/>
        <w:jc w:val="both"/>
        <w:rPr>
          <w:rFonts w:ascii="Arial" w:eastAsia="Calibri" w:hAnsi="Arial" w:cs="Arial"/>
          <w:b/>
          <w:color w:val="000000"/>
          <w:sz w:val="20"/>
          <w:szCs w:val="20"/>
        </w:rPr>
      </w:pPr>
    </w:p>
    <w:p w:rsidR="00327C9B" w:rsidRPr="00327C9B" w:rsidRDefault="00327C9B" w:rsidP="00327C9B">
      <w:pPr>
        <w:spacing w:after="0" w:line="240" w:lineRule="auto"/>
        <w:jc w:val="both"/>
        <w:rPr>
          <w:rFonts w:ascii="Arial" w:eastAsia="Calibri" w:hAnsi="Arial" w:cs="Arial"/>
          <w:b/>
          <w:color w:val="000000"/>
          <w:sz w:val="20"/>
          <w:szCs w:val="20"/>
        </w:rPr>
      </w:pPr>
      <w:r w:rsidRPr="00327C9B">
        <w:rPr>
          <w:rFonts w:ascii="Arial" w:eastAsia="Calibri" w:hAnsi="Arial" w:cs="Arial"/>
          <w:b/>
          <w:color w:val="000000"/>
          <w:sz w:val="20"/>
          <w:szCs w:val="20"/>
        </w:rPr>
        <w:t xml:space="preserve">( RÚBRICA ) </w:t>
      </w:r>
    </w:p>
    <w:p w:rsidR="00327C9B" w:rsidRPr="00327C9B" w:rsidRDefault="00327C9B" w:rsidP="00327C9B">
      <w:pPr>
        <w:spacing w:after="0" w:line="240" w:lineRule="auto"/>
        <w:jc w:val="both"/>
        <w:rPr>
          <w:rFonts w:ascii="Arial" w:eastAsia="Calibri" w:hAnsi="Arial" w:cs="Arial"/>
          <w:b/>
          <w:color w:val="000000"/>
          <w:sz w:val="20"/>
          <w:szCs w:val="20"/>
        </w:rPr>
      </w:pPr>
      <w:r w:rsidRPr="00327C9B">
        <w:rPr>
          <w:rFonts w:ascii="Arial" w:eastAsia="Calibri" w:hAnsi="Arial" w:cs="Arial"/>
          <w:b/>
          <w:color w:val="000000"/>
          <w:sz w:val="20"/>
          <w:szCs w:val="20"/>
        </w:rPr>
        <w:t xml:space="preserve">Abog. María Dolores Fritz Sierra </w:t>
      </w:r>
    </w:p>
    <w:p w:rsidR="00327C9B" w:rsidRDefault="00327C9B" w:rsidP="00327C9B">
      <w:pPr>
        <w:spacing w:after="0" w:line="240" w:lineRule="auto"/>
        <w:jc w:val="both"/>
        <w:rPr>
          <w:rFonts w:ascii="Arial" w:eastAsia="Calibri" w:hAnsi="Arial" w:cs="Arial"/>
          <w:b/>
          <w:color w:val="000000"/>
          <w:sz w:val="20"/>
          <w:szCs w:val="20"/>
        </w:rPr>
      </w:pPr>
      <w:r w:rsidRPr="00327C9B">
        <w:rPr>
          <w:rFonts w:ascii="Arial" w:eastAsia="Calibri" w:hAnsi="Arial" w:cs="Arial"/>
          <w:b/>
          <w:color w:val="000000"/>
          <w:sz w:val="20"/>
          <w:szCs w:val="20"/>
        </w:rPr>
        <w:t>Secretaria general de Gobierno</w:t>
      </w:r>
    </w:p>
    <w:p w:rsidR="007B25EE" w:rsidRDefault="007B25EE" w:rsidP="00327C9B">
      <w:pPr>
        <w:spacing w:after="0" w:line="240" w:lineRule="auto"/>
        <w:jc w:val="both"/>
        <w:rPr>
          <w:rFonts w:ascii="Arial" w:eastAsia="Calibri" w:hAnsi="Arial" w:cs="Arial"/>
          <w:b/>
          <w:color w:val="000000"/>
          <w:sz w:val="20"/>
          <w:szCs w:val="20"/>
        </w:rPr>
      </w:pPr>
    </w:p>
    <w:p w:rsidR="007B25EE" w:rsidRDefault="007B25EE" w:rsidP="00327C9B">
      <w:pPr>
        <w:spacing w:after="0" w:line="240" w:lineRule="auto"/>
        <w:jc w:val="both"/>
        <w:rPr>
          <w:rFonts w:ascii="Arial" w:eastAsia="Calibri" w:hAnsi="Arial" w:cs="Arial"/>
          <w:b/>
          <w:color w:val="000000"/>
          <w:sz w:val="20"/>
          <w:szCs w:val="20"/>
        </w:rPr>
      </w:pPr>
    </w:p>
    <w:p w:rsidR="00787387" w:rsidRDefault="00787387" w:rsidP="00327C9B">
      <w:pPr>
        <w:spacing w:after="0" w:line="240" w:lineRule="auto"/>
        <w:jc w:val="both"/>
        <w:rPr>
          <w:rFonts w:ascii="Arial" w:eastAsia="Calibri" w:hAnsi="Arial" w:cs="Arial"/>
          <w:b/>
          <w:color w:val="000000"/>
          <w:sz w:val="20"/>
          <w:szCs w:val="20"/>
        </w:rPr>
      </w:pPr>
    </w:p>
    <w:p w:rsidR="007B25EE" w:rsidRPr="00881373" w:rsidRDefault="007B25EE" w:rsidP="00881373">
      <w:pPr>
        <w:spacing w:after="0" w:line="240" w:lineRule="auto"/>
        <w:jc w:val="center"/>
        <w:rPr>
          <w:rFonts w:ascii="Arial" w:hAnsi="Arial" w:cs="Arial"/>
          <w:b/>
        </w:rPr>
      </w:pPr>
      <w:r w:rsidRPr="00881373">
        <w:rPr>
          <w:rFonts w:ascii="Arial" w:hAnsi="Arial" w:cs="Arial"/>
          <w:b/>
        </w:rPr>
        <w:t>DECRETO 493</w:t>
      </w:r>
    </w:p>
    <w:p w:rsidR="00176C06" w:rsidRDefault="007B25EE" w:rsidP="00176C06">
      <w:pPr>
        <w:spacing w:after="0" w:line="240" w:lineRule="auto"/>
        <w:jc w:val="center"/>
        <w:rPr>
          <w:rFonts w:ascii="Arial" w:hAnsi="Arial" w:cs="Arial"/>
          <w:b/>
        </w:rPr>
      </w:pPr>
      <w:r w:rsidRPr="00881373">
        <w:rPr>
          <w:rFonts w:ascii="Arial" w:hAnsi="Arial" w:cs="Arial"/>
          <w:b/>
        </w:rPr>
        <w:t>Publicado en el Diario Oficial del</w:t>
      </w:r>
      <w:r w:rsidR="00176C06">
        <w:rPr>
          <w:rFonts w:ascii="Arial" w:hAnsi="Arial" w:cs="Arial"/>
          <w:b/>
        </w:rPr>
        <w:t xml:space="preserve"> Gobierno del Estado de Yucatán</w:t>
      </w:r>
    </w:p>
    <w:p w:rsidR="007B25EE" w:rsidRPr="00881373" w:rsidRDefault="007B25EE" w:rsidP="00176C06">
      <w:pPr>
        <w:spacing w:after="0" w:line="240" w:lineRule="auto"/>
        <w:jc w:val="center"/>
        <w:rPr>
          <w:rFonts w:ascii="Arial" w:hAnsi="Arial" w:cs="Arial"/>
          <w:b/>
        </w:rPr>
      </w:pPr>
      <w:r w:rsidRPr="00881373">
        <w:rPr>
          <w:rFonts w:ascii="Arial" w:hAnsi="Arial" w:cs="Arial"/>
          <w:b/>
        </w:rPr>
        <w:t>el 29 de abril de 2022</w:t>
      </w:r>
    </w:p>
    <w:p w:rsidR="007B25EE" w:rsidRPr="00881373" w:rsidRDefault="007B25EE" w:rsidP="00881373">
      <w:pPr>
        <w:spacing w:after="0" w:line="240" w:lineRule="auto"/>
        <w:jc w:val="center"/>
        <w:rPr>
          <w:rFonts w:ascii="Arial" w:hAnsi="Arial" w:cs="Arial"/>
          <w:b/>
        </w:rPr>
      </w:pPr>
    </w:p>
    <w:p w:rsidR="007B25EE" w:rsidRPr="00881373" w:rsidRDefault="00813A46" w:rsidP="00813A46">
      <w:pPr>
        <w:spacing w:after="0" w:line="240" w:lineRule="auto"/>
        <w:ind w:left="720" w:hanging="720"/>
        <w:jc w:val="center"/>
        <w:rPr>
          <w:rFonts w:ascii="Arial" w:eastAsia="Arial" w:hAnsi="Arial" w:cs="Arial"/>
          <w:b/>
        </w:rPr>
      </w:pPr>
      <w:r>
        <w:rPr>
          <w:rFonts w:ascii="Arial" w:eastAsia="Arial" w:hAnsi="Arial" w:cs="Arial"/>
          <w:b/>
        </w:rPr>
        <w:t>Decreto</w:t>
      </w:r>
    </w:p>
    <w:p w:rsidR="007B25EE" w:rsidRPr="00881373" w:rsidRDefault="007B25EE" w:rsidP="00881373">
      <w:pPr>
        <w:spacing w:after="0" w:line="240" w:lineRule="auto"/>
        <w:jc w:val="center"/>
        <w:rPr>
          <w:rFonts w:ascii="Arial" w:eastAsia="Arial" w:hAnsi="Arial" w:cs="Arial"/>
          <w:b/>
        </w:rPr>
      </w:pPr>
    </w:p>
    <w:p w:rsidR="007B25EE" w:rsidRPr="00881373" w:rsidRDefault="007B25EE" w:rsidP="00881373">
      <w:pPr>
        <w:spacing w:after="0" w:line="240" w:lineRule="auto"/>
        <w:jc w:val="both"/>
        <w:rPr>
          <w:rFonts w:ascii="Arial" w:hAnsi="Arial" w:cs="Arial"/>
          <w:b/>
        </w:rPr>
      </w:pPr>
      <w:r w:rsidRPr="00881373">
        <w:rPr>
          <w:rFonts w:ascii="Arial" w:hAnsi="Arial" w:cs="Arial"/>
          <w:b/>
        </w:rPr>
        <w:t>Por el que se modifica por el que se modifica la Ley de Hacienda del Municipio de Chichimilá, Yucatán, y la Ley de Ingresos del Municipio de Chichimilá, Yucatán, para el ejercicio fiscal 2022.</w:t>
      </w:r>
    </w:p>
    <w:p w:rsidR="007B25EE" w:rsidRPr="00881373" w:rsidRDefault="007B25EE" w:rsidP="00881373">
      <w:pPr>
        <w:spacing w:after="0" w:line="240" w:lineRule="auto"/>
        <w:jc w:val="both"/>
        <w:rPr>
          <w:rFonts w:ascii="Arial" w:hAnsi="Arial" w:cs="Arial"/>
        </w:rPr>
      </w:pPr>
    </w:p>
    <w:p w:rsidR="007B25EE" w:rsidRPr="00881373" w:rsidRDefault="007B25EE" w:rsidP="00881373">
      <w:pPr>
        <w:spacing w:after="0" w:line="240" w:lineRule="auto"/>
        <w:jc w:val="both"/>
        <w:rPr>
          <w:rFonts w:ascii="Arial" w:hAnsi="Arial" w:cs="Arial"/>
        </w:rPr>
      </w:pPr>
      <w:r w:rsidRPr="00881373">
        <w:rPr>
          <w:rFonts w:ascii="Arial" w:hAnsi="Arial" w:cs="Arial"/>
          <w:b/>
        </w:rPr>
        <w:t>Artículo primero:</w:t>
      </w:r>
      <w:r w:rsidRPr="00881373">
        <w:rPr>
          <w:rFonts w:ascii="Arial" w:hAnsi="Arial" w:cs="Arial"/>
        </w:rPr>
        <w:t xml:space="preserve"> 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Sexies; se reforman los incisos a) y b) de la fracción II del artículo 114, y se reforma el párrafo primero de la fracción I del artículo 116, todos de la Ley de Hacienda del Municipio de Chichimilá, Yucatán, para quedar como sigue:</w:t>
      </w:r>
    </w:p>
    <w:p w:rsidR="007B25EE" w:rsidRPr="00881373" w:rsidRDefault="007B25EE" w:rsidP="00881373">
      <w:pPr>
        <w:spacing w:after="0" w:line="240" w:lineRule="auto"/>
        <w:jc w:val="both"/>
        <w:rPr>
          <w:rFonts w:ascii="Arial" w:hAnsi="Arial" w:cs="Arial"/>
        </w:rPr>
      </w:pPr>
    </w:p>
    <w:p w:rsidR="007B25EE" w:rsidRDefault="007B25EE" w:rsidP="00881373">
      <w:pPr>
        <w:spacing w:after="0" w:line="240" w:lineRule="auto"/>
        <w:jc w:val="both"/>
        <w:rPr>
          <w:rFonts w:ascii="Arial" w:hAnsi="Arial" w:cs="Arial"/>
        </w:rPr>
      </w:pPr>
      <w:r w:rsidRPr="00881373">
        <w:rPr>
          <w:rFonts w:ascii="Arial" w:hAnsi="Arial" w:cs="Arial"/>
          <w:b/>
        </w:rPr>
        <w:t>Artículo segundo:</w:t>
      </w:r>
      <w:r w:rsidRPr="00881373">
        <w:rPr>
          <w:rFonts w:ascii="Arial" w:hAnsi="Arial" w:cs="Arial"/>
        </w:rPr>
        <w:t xml:space="preserve"> Se adiciona el artículo 15 Bis; se reforman las fracciones III, IV y V del artículo 23; se reforma el monto de derechos previsto en el artículo 30; se reforma el monto de participaciones previsto en el artículo 34, y se reforma el monto total a percibir por el municipio durante el ejercicio fiscal 2022, todos de la Ley de Ingresos del Municipio de Chichimilá, Yucatán, para el ejercicio fiscal 2022, para quedar como sigue:</w:t>
      </w:r>
    </w:p>
    <w:p w:rsidR="00812C2A" w:rsidRPr="00881373" w:rsidRDefault="00812C2A" w:rsidP="00881373">
      <w:pPr>
        <w:spacing w:after="0" w:line="240" w:lineRule="auto"/>
        <w:jc w:val="both"/>
        <w:rPr>
          <w:rFonts w:ascii="Arial" w:hAnsi="Arial" w:cs="Arial"/>
        </w:rPr>
      </w:pPr>
    </w:p>
    <w:p w:rsidR="007B25EE" w:rsidRPr="00812C2A" w:rsidRDefault="007B25EE" w:rsidP="00812C2A">
      <w:pPr>
        <w:spacing w:after="0" w:line="240" w:lineRule="auto"/>
        <w:jc w:val="center"/>
        <w:rPr>
          <w:rFonts w:ascii="Arial" w:hAnsi="Arial" w:cs="Arial"/>
          <w:b/>
        </w:rPr>
      </w:pPr>
      <w:r w:rsidRPr="00812C2A">
        <w:rPr>
          <w:rFonts w:ascii="Arial" w:hAnsi="Arial" w:cs="Arial"/>
          <w:b/>
        </w:rPr>
        <w:t>Transitorios</w:t>
      </w:r>
    </w:p>
    <w:p w:rsidR="00812C2A" w:rsidRDefault="00812C2A" w:rsidP="00881373">
      <w:pPr>
        <w:spacing w:after="0" w:line="240" w:lineRule="auto"/>
        <w:jc w:val="both"/>
        <w:rPr>
          <w:rFonts w:ascii="Arial" w:hAnsi="Arial" w:cs="Arial"/>
          <w:b/>
        </w:rPr>
      </w:pPr>
    </w:p>
    <w:p w:rsidR="00881373" w:rsidRPr="00812C2A" w:rsidRDefault="007B25EE" w:rsidP="00881373">
      <w:pPr>
        <w:spacing w:after="0" w:line="240" w:lineRule="auto"/>
        <w:jc w:val="both"/>
        <w:rPr>
          <w:rFonts w:ascii="Arial" w:hAnsi="Arial" w:cs="Arial"/>
          <w:b/>
        </w:rPr>
      </w:pPr>
      <w:r w:rsidRPr="00812C2A">
        <w:rPr>
          <w:rFonts w:ascii="Arial" w:hAnsi="Arial" w:cs="Arial"/>
          <w:b/>
        </w:rPr>
        <w:t xml:space="preserve">Entrada en vigor </w:t>
      </w:r>
    </w:p>
    <w:p w:rsidR="00881373" w:rsidRPr="00881373" w:rsidRDefault="007B25EE" w:rsidP="00881373">
      <w:pPr>
        <w:spacing w:after="0" w:line="240" w:lineRule="auto"/>
        <w:jc w:val="both"/>
        <w:rPr>
          <w:rFonts w:ascii="Arial" w:hAnsi="Arial" w:cs="Arial"/>
        </w:rPr>
      </w:pPr>
      <w:r w:rsidRPr="00812C2A">
        <w:rPr>
          <w:rFonts w:ascii="Arial" w:hAnsi="Arial" w:cs="Arial"/>
          <w:b/>
        </w:rPr>
        <w:t>Artículo primero.</w:t>
      </w:r>
      <w:r w:rsidRPr="00881373">
        <w:rPr>
          <w:rFonts w:ascii="Arial" w:hAnsi="Arial" w:cs="Arial"/>
        </w:rPr>
        <w:t xml:space="preserve"> Este decreto entrará en vigor al día siguiente al de su publicación en el Diario Oficial del Gobierno del Estado de Yucatán. </w:t>
      </w:r>
    </w:p>
    <w:p w:rsidR="00812C2A" w:rsidRDefault="00812C2A" w:rsidP="00881373">
      <w:pPr>
        <w:spacing w:after="0" w:line="240" w:lineRule="auto"/>
        <w:jc w:val="both"/>
        <w:rPr>
          <w:rFonts w:ascii="Arial" w:hAnsi="Arial" w:cs="Arial"/>
        </w:rPr>
      </w:pPr>
    </w:p>
    <w:p w:rsidR="00881373" w:rsidRPr="00812C2A" w:rsidRDefault="007B25EE" w:rsidP="00881373">
      <w:pPr>
        <w:spacing w:after="0" w:line="240" w:lineRule="auto"/>
        <w:jc w:val="both"/>
        <w:rPr>
          <w:rFonts w:ascii="Arial" w:hAnsi="Arial" w:cs="Arial"/>
          <w:b/>
        </w:rPr>
      </w:pPr>
      <w:r w:rsidRPr="00812C2A">
        <w:rPr>
          <w:rFonts w:ascii="Arial" w:hAnsi="Arial" w:cs="Arial"/>
          <w:b/>
        </w:rPr>
        <w:t xml:space="preserve">Cláusula derogatoria </w:t>
      </w:r>
    </w:p>
    <w:p w:rsidR="00881373" w:rsidRPr="00881373" w:rsidRDefault="007B25EE" w:rsidP="00881373">
      <w:pPr>
        <w:spacing w:after="0" w:line="240" w:lineRule="auto"/>
        <w:jc w:val="both"/>
        <w:rPr>
          <w:rFonts w:ascii="Arial" w:hAnsi="Arial" w:cs="Arial"/>
        </w:rPr>
      </w:pPr>
      <w:r w:rsidRPr="00812C2A">
        <w:rPr>
          <w:rFonts w:ascii="Arial" w:hAnsi="Arial" w:cs="Arial"/>
          <w:b/>
        </w:rPr>
        <w:t xml:space="preserve">Artículo segundo. </w:t>
      </w:r>
      <w:r w:rsidRPr="00881373">
        <w:rPr>
          <w:rFonts w:ascii="Arial" w:hAnsi="Arial" w:cs="Arial"/>
        </w:rPr>
        <w:t xml:space="preserve">Se derogan todas aquellas disposiciones de igual o menor rango que se opongan a este decreto. </w:t>
      </w:r>
    </w:p>
    <w:p w:rsidR="00812C2A" w:rsidRDefault="00812C2A" w:rsidP="00881373">
      <w:pPr>
        <w:spacing w:after="0" w:line="240" w:lineRule="auto"/>
        <w:jc w:val="both"/>
        <w:rPr>
          <w:rFonts w:ascii="Arial" w:hAnsi="Arial" w:cs="Arial"/>
        </w:rPr>
      </w:pPr>
    </w:p>
    <w:p w:rsidR="00881373" w:rsidRPr="00812C2A" w:rsidRDefault="007B25EE" w:rsidP="00881373">
      <w:pPr>
        <w:spacing w:after="0" w:line="240" w:lineRule="auto"/>
        <w:jc w:val="both"/>
        <w:rPr>
          <w:rFonts w:ascii="Arial" w:hAnsi="Arial" w:cs="Arial"/>
          <w:b/>
        </w:rPr>
      </w:pPr>
      <w:r w:rsidRPr="00812C2A">
        <w:rPr>
          <w:rFonts w:ascii="Arial" w:hAnsi="Arial" w:cs="Arial"/>
          <w:b/>
        </w:rPr>
        <w:t xml:space="preserve">DADO EN LA SEDE DEL RECINTO DEL PODER LEGISLATIVO EN LA CIUDAD DE MÉRIDA, YUCATÁN, ESTADOS UNIDOS MEXICANOS A LOS TRECE DÍAS DEL MES DE ABRIL DEL AÑO DOS MIL VEINTIDÓS.- PRESIDENTA DIPUTADA INGRID DEL PILAR SANTOS DÍAZ.- SECRETARIO DIPUTADO RAÚL ANTONIO ROMERO CHEL.- SECRETARIO DIPUTADO RAFAEL ALEJANDRO ECHAZARRETA TORRES.- RÚBRICAS.” </w:t>
      </w:r>
    </w:p>
    <w:p w:rsidR="00812C2A" w:rsidRDefault="00812C2A" w:rsidP="00881373">
      <w:pPr>
        <w:spacing w:after="0" w:line="240" w:lineRule="auto"/>
        <w:jc w:val="both"/>
        <w:rPr>
          <w:rFonts w:ascii="Arial" w:hAnsi="Arial" w:cs="Arial"/>
        </w:rPr>
      </w:pPr>
    </w:p>
    <w:p w:rsidR="00881373" w:rsidRPr="00881373" w:rsidRDefault="007B25EE" w:rsidP="00881373">
      <w:pPr>
        <w:spacing w:after="0" w:line="240" w:lineRule="auto"/>
        <w:jc w:val="both"/>
        <w:rPr>
          <w:rFonts w:ascii="Arial" w:hAnsi="Arial" w:cs="Arial"/>
        </w:rPr>
      </w:pPr>
      <w:r w:rsidRPr="00881373">
        <w:rPr>
          <w:rFonts w:ascii="Arial" w:hAnsi="Arial" w:cs="Arial"/>
        </w:rPr>
        <w:t>Y, por tanto, mando se imprima, publique y circule para su conocimiento y debido cumplimiento.</w:t>
      </w:r>
    </w:p>
    <w:p w:rsidR="00812C2A" w:rsidRDefault="00812C2A" w:rsidP="00881373">
      <w:pPr>
        <w:spacing w:after="0" w:line="240" w:lineRule="auto"/>
        <w:jc w:val="both"/>
        <w:rPr>
          <w:rFonts w:ascii="Arial" w:hAnsi="Arial" w:cs="Arial"/>
        </w:rPr>
      </w:pPr>
    </w:p>
    <w:p w:rsidR="007B25EE" w:rsidRPr="00881373" w:rsidRDefault="007B25EE" w:rsidP="00881373">
      <w:pPr>
        <w:spacing w:after="0" w:line="240" w:lineRule="auto"/>
        <w:jc w:val="both"/>
        <w:rPr>
          <w:rFonts w:ascii="Arial" w:hAnsi="Arial" w:cs="Arial"/>
        </w:rPr>
      </w:pPr>
      <w:r w:rsidRPr="00881373">
        <w:rPr>
          <w:rFonts w:ascii="Arial" w:hAnsi="Arial" w:cs="Arial"/>
        </w:rPr>
        <w:t>Se expide este decreto en la sede del Poder Ejecutivo, en Mérida, Yucatán, a 28 de abril de 2022.</w:t>
      </w:r>
    </w:p>
    <w:p w:rsidR="007B25EE" w:rsidRPr="00881373" w:rsidRDefault="007B25EE" w:rsidP="00881373">
      <w:pPr>
        <w:spacing w:after="0" w:line="240" w:lineRule="auto"/>
        <w:jc w:val="both"/>
        <w:rPr>
          <w:rFonts w:ascii="Arial" w:hAnsi="Arial" w:cs="Arial"/>
        </w:rPr>
      </w:pPr>
    </w:p>
    <w:p w:rsidR="007B25EE" w:rsidRPr="00881373" w:rsidRDefault="007B25EE" w:rsidP="00881373">
      <w:pPr>
        <w:spacing w:after="0" w:line="240" w:lineRule="auto"/>
        <w:ind w:right="261"/>
        <w:jc w:val="center"/>
        <w:rPr>
          <w:rFonts w:ascii="Arial" w:hAnsi="Arial" w:cs="Arial"/>
          <w:b/>
        </w:rPr>
      </w:pPr>
      <w:r w:rsidRPr="00881373">
        <w:rPr>
          <w:rFonts w:ascii="Arial" w:hAnsi="Arial" w:cs="Arial"/>
          <w:b/>
        </w:rPr>
        <w:t>( RÚBRICA )</w:t>
      </w:r>
    </w:p>
    <w:p w:rsidR="007B25EE" w:rsidRPr="00881373" w:rsidRDefault="007B25EE" w:rsidP="00881373">
      <w:pPr>
        <w:spacing w:after="0" w:line="240" w:lineRule="auto"/>
        <w:ind w:right="261"/>
        <w:jc w:val="center"/>
        <w:rPr>
          <w:rFonts w:ascii="Arial" w:hAnsi="Arial" w:cs="Arial"/>
          <w:b/>
        </w:rPr>
      </w:pPr>
      <w:r w:rsidRPr="00881373">
        <w:rPr>
          <w:rFonts w:ascii="Arial" w:hAnsi="Arial" w:cs="Arial"/>
          <w:b/>
        </w:rPr>
        <w:t>Lic. Mauricio Vila Dosal</w:t>
      </w:r>
    </w:p>
    <w:p w:rsidR="007B25EE" w:rsidRPr="00881373" w:rsidRDefault="007B25EE" w:rsidP="00881373">
      <w:pPr>
        <w:spacing w:after="0" w:line="240" w:lineRule="auto"/>
        <w:ind w:right="261"/>
        <w:jc w:val="center"/>
        <w:rPr>
          <w:rFonts w:ascii="Arial" w:hAnsi="Arial" w:cs="Arial"/>
          <w:b/>
        </w:rPr>
      </w:pPr>
      <w:r w:rsidRPr="00881373">
        <w:rPr>
          <w:rFonts w:ascii="Arial" w:hAnsi="Arial" w:cs="Arial"/>
          <w:b/>
        </w:rPr>
        <w:t>Gobernador del Estado de Yucatán</w:t>
      </w:r>
    </w:p>
    <w:p w:rsidR="007B25EE" w:rsidRPr="00881373" w:rsidRDefault="007B25EE" w:rsidP="00881373">
      <w:pPr>
        <w:spacing w:after="0" w:line="240" w:lineRule="auto"/>
        <w:ind w:right="261"/>
        <w:jc w:val="both"/>
        <w:rPr>
          <w:rFonts w:ascii="Arial" w:hAnsi="Arial" w:cs="Arial"/>
          <w:b/>
        </w:rPr>
      </w:pPr>
    </w:p>
    <w:p w:rsidR="007B25EE" w:rsidRPr="00881373" w:rsidRDefault="007B25EE" w:rsidP="00881373">
      <w:pPr>
        <w:spacing w:after="0" w:line="240" w:lineRule="auto"/>
        <w:ind w:right="261"/>
        <w:jc w:val="both"/>
        <w:rPr>
          <w:rFonts w:ascii="Arial" w:hAnsi="Arial" w:cs="Arial"/>
          <w:b/>
        </w:rPr>
      </w:pPr>
      <w:r w:rsidRPr="00881373">
        <w:rPr>
          <w:rFonts w:ascii="Arial" w:hAnsi="Arial" w:cs="Arial"/>
          <w:b/>
        </w:rPr>
        <w:t xml:space="preserve">( RÚBRICA ) </w:t>
      </w:r>
    </w:p>
    <w:p w:rsidR="007B25EE" w:rsidRPr="00881373" w:rsidRDefault="007B25EE" w:rsidP="00881373">
      <w:pPr>
        <w:spacing w:after="0" w:line="240" w:lineRule="auto"/>
        <w:ind w:right="261"/>
        <w:jc w:val="both"/>
        <w:rPr>
          <w:rFonts w:ascii="Arial" w:hAnsi="Arial" w:cs="Arial"/>
          <w:b/>
        </w:rPr>
      </w:pPr>
      <w:r w:rsidRPr="00881373">
        <w:rPr>
          <w:rFonts w:ascii="Arial" w:hAnsi="Arial" w:cs="Arial"/>
          <w:b/>
        </w:rPr>
        <w:t xml:space="preserve">Abog. María Dolores Fritz Sierra </w:t>
      </w:r>
    </w:p>
    <w:p w:rsidR="007B25EE" w:rsidRPr="00881373" w:rsidRDefault="007B25EE" w:rsidP="00881373">
      <w:pPr>
        <w:spacing w:after="0" w:line="240" w:lineRule="auto"/>
        <w:ind w:right="261"/>
        <w:rPr>
          <w:rFonts w:ascii="Arial" w:hAnsi="Arial" w:cs="Arial"/>
          <w:b/>
        </w:rPr>
      </w:pPr>
      <w:r w:rsidRPr="00881373">
        <w:rPr>
          <w:rFonts w:ascii="Arial" w:hAnsi="Arial" w:cs="Arial"/>
          <w:b/>
        </w:rPr>
        <w:t xml:space="preserve">Secretaria general de Gobierno </w:t>
      </w:r>
    </w:p>
    <w:p w:rsidR="007B25EE" w:rsidRDefault="007B25EE" w:rsidP="00327C9B">
      <w:pPr>
        <w:spacing w:after="0" w:line="240" w:lineRule="auto"/>
        <w:jc w:val="both"/>
        <w:rPr>
          <w:rFonts w:ascii="Arial" w:eastAsia="Calibri" w:hAnsi="Arial" w:cs="Arial"/>
          <w:b/>
          <w:color w:val="000000"/>
          <w:sz w:val="20"/>
          <w:szCs w:val="20"/>
        </w:rPr>
      </w:pPr>
    </w:p>
    <w:p w:rsidR="007B25EE" w:rsidRPr="00327C9B" w:rsidRDefault="007B25EE" w:rsidP="00327C9B">
      <w:pPr>
        <w:spacing w:after="0" w:line="240" w:lineRule="auto"/>
        <w:jc w:val="both"/>
        <w:rPr>
          <w:rFonts w:ascii="Arial" w:eastAsia="Arial" w:hAnsi="Arial" w:cs="Arial"/>
          <w:b/>
          <w:color w:val="000000"/>
          <w:sz w:val="20"/>
          <w:szCs w:val="20"/>
        </w:rPr>
      </w:pPr>
    </w:p>
    <w:p w:rsidR="00327C9B" w:rsidRPr="00327C9B" w:rsidRDefault="00327C9B" w:rsidP="00327C9B">
      <w:pPr>
        <w:spacing w:after="0" w:line="256" w:lineRule="auto"/>
        <w:rPr>
          <w:rFonts w:eastAsia="Calibri" w:cs="Calibri"/>
          <w:color w:val="000000"/>
        </w:rPr>
      </w:pPr>
    </w:p>
    <w:p w:rsidR="00327C9B" w:rsidRDefault="00327C9B" w:rsidP="00D91BE4">
      <w:pPr>
        <w:widowControl w:val="0"/>
        <w:autoSpaceDE w:val="0"/>
        <w:autoSpaceDN w:val="0"/>
        <w:adjustRightInd w:val="0"/>
        <w:spacing w:after="0" w:line="360" w:lineRule="auto"/>
        <w:jc w:val="both"/>
        <w:rPr>
          <w:rFonts w:ascii="Arial" w:hAnsi="Arial" w:cs="Arial"/>
          <w:sz w:val="20"/>
          <w:szCs w:val="20"/>
        </w:rPr>
      </w:pPr>
    </w:p>
    <w:p w:rsidR="006B7DEE" w:rsidRDefault="006B7DEE" w:rsidP="00D91BE4">
      <w:pPr>
        <w:widowControl w:val="0"/>
        <w:autoSpaceDE w:val="0"/>
        <w:autoSpaceDN w:val="0"/>
        <w:adjustRightInd w:val="0"/>
        <w:spacing w:after="0" w:line="360" w:lineRule="auto"/>
        <w:jc w:val="both"/>
        <w:rPr>
          <w:rFonts w:ascii="Arial" w:hAnsi="Arial" w:cs="Arial"/>
          <w:sz w:val="20"/>
          <w:szCs w:val="20"/>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787387" w:rsidRDefault="00787387" w:rsidP="004D3474">
      <w:pPr>
        <w:spacing w:after="0" w:line="240" w:lineRule="auto"/>
        <w:jc w:val="center"/>
        <w:rPr>
          <w:rFonts w:ascii="Arial" w:hAnsi="Arial" w:cs="Arial"/>
          <w:b/>
        </w:rPr>
      </w:pPr>
    </w:p>
    <w:p w:rsidR="006B7DEE" w:rsidRPr="004D3474" w:rsidRDefault="006B7DEE" w:rsidP="004D3474">
      <w:pPr>
        <w:spacing w:after="0" w:line="240" w:lineRule="auto"/>
        <w:jc w:val="center"/>
        <w:rPr>
          <w:rFonts w:ascii="Arial" w:hAnsi="Arial" w:cs="Arial"/>
        </w:rPr>
      </w:pPr>
      <w:r w:rsidRPr="004D3474">
        <w:rPr>
          <w:rFonts w:ascii="Arial" w:hAnsi="Arial" w:cs="Arial"/>
          <w:b/>
        </w:rPr>
        <w:t>APÉNDICE</w:t>
      </w:r>
    </w:p>
    <w:p w:rsidR="006B7DEE" w:rsidRPr="004D3474" w:rsidRDefault="006B7DEE" w:rsidP="004D3474">
      <w:pPr>
        <w:spacing w:after="0" w:line="240" w:lineRule="auto"/>
        <w:jc w:val="both"/>
        <w:rPr>
          <w:rFonts w:ascii="Arial" w:hAnsi="Arial" w:cs="Arial"/>
          <w:b/>
        </w:rPr>
      </w:pPr>
      <w:r w:rsidRPr="004D3474">
        <w:rPr>
          <w:rFonts w:ascii="Arial" w:hAnsi="Arial" w:cs="Arial"/>
          <w:b/>
        </w:rPr>
        <w:t>Listado de los decretos que derogaron, adicionaron o reformaron diversos artículos de la Ley de Ingresos del Municipio de Chichimilá, Yucatán, para el ejercicio fiscal 2022.</w:t>
      </w:r>
    </w:p>
    <w:p w:rsidR="006B7DEE" w:rsidRPr="004D3474" w:rsidRDefault="006B7DEE" w:rsidP="004D3474">
      <w:pPr>
        <w:tabs>
          <w:tab w:val="left" w:pos="2385"/>
        </w:tabs>
        <w:spacing w:after="0" w:line="240" w:lineRule="auto"/>
        <w:jc w:val="both"/>
        <w:rPr>
          <w:rFonts w:ascii="Arial" w:hAnsi="Arial" w:cs="Arial"/>
        </w:rPr>
      </w:pPr>
      <w:r w:rsidRPr="004D3474">
        <w:rPr>
          <w:rFonts w:ascii="Arial" w:hAnsi="Arial" w:cs="Arial"/>
          <w:b/>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0"/>
        <w:gridCol w:w="1691"/>
        <w:gridCol w:w="2897"/>
      </w:tblGrid>
      <w:tr w:rsidR="006B7DEE" w:rsidRPr="004D3474" w:rsidTr="007B25EE">
        <w:trPr>
          <w:tblHeader/>
          <w:jc w:val="center"/>
        </w:trPr>
        <w:tc>
          <w:tcPr>
            <w:tcW w:w="2401" w:type="pct"/>
            <w:shd w:val="pct12" w:color="auto" w:fill="auto"/>
          </w:tcPr>
          <w:p w:rsidR="006B7DEE" w:rsidRPr="004D3474" w:rsidRDefault="006B7DEE" w:rsidP="004D3474">
            <w:pPr>
              <w:spacing w:after="0" w:line="240" w:lineRule="auto"/>
              <w:jc w:val="center"/>
              <w:rPr>
                <w:rFonts w:ascii="Arial" w:hAnsi="Arial" w:cs="Arial"/>
                <w:b/>
              </w:rPr>
            </w:pPr>
          </w:p>
        </w:tc>
        <w:tc>
          <w:tcPr>
            <w:tcW w:w="958" w:type="pct"/>
            <w:shd w:val="pct12" w:color="auto" w:fill="auto"/>
          </w:tcPr>
          <w:p w:rsidR="006B7DEE" w:rsidRPr="004D3474" w:rsidRDefault="006B7DEE" w:rsidP="004D3474">
            <w:pPr>
              <w:spacing w:after="0" w:line="240" w:lineRule="auto"/>
              <w:jc w:val="center"/>
              <w:rPr>
                <w:rFonts w:ascii="Arial" w:hAnsi="Arial" w:cs="Arial"/>
                <w:b/>
              </w:rPr>
            </w:pPr>
            <w:r w:rsidRPr="004D3474">
              <w:rPr>
                <w:rFonts w:ascii="Arial" w:hAnsi="Arial" w:cs="Arial"/>
                <w:b/>
              </w:rPr>
              <w:t xml:space="preserve">DECRETO </w:t>
            </w:r>
          </w:p>
          <w:p w:rsidR="006B7DEE" w:rsidRPr="004D3474" w:rsidRDefault="006B7DEE" w:rsidP="004D3474">
            <w:pPr>
              <w:spacing w:after="0" w:line="240" w:lineRule="auto"/>
              <w:jc w:val="center"/>
              <w:rPr>
                <w:rFonts w:ascii="Arial" w:hAnsi="Arial" w:cs="Arial"/>
                <w:b/>
              </w:rPr>
            </w:pPr>
            <w:r w:rsidRPr="004D3474">
              <w:rPr>
                <w:rFonts w:ascii="Arial" w:hAnsi="Arial" w:cs="Arial"/>
                <w:b/>
              </w:rPr>
              <w:t>No.</w:t>
            </w:r>
          </w:p>
        </w:tc>
        <w:tc>
          <w:tcPr>
            <w:tcW w:w="1641" w:type="pct"/>
            <w:shd w:val="pct12" w:color="auto" w:fill="auto"/>
          </w:tcPr>
          <w:p w:rsidR="006B7DEE" w:rsidRPr="004D3474" w:rsidRDefault="006B7DEE" w:rsidP="004D3474">
            <w:pPr>
              <w:spacing w:after="0" w:line="240" w:lineRule="auto"/>
              <w:jc w:val="center"/>
              <w:rPr>
                <w:rFonts w:ascii="Arial" w:hAnsi="Arial" w:cs="Arial"/>
                <w:b/>
              </w:rPr>
            </w:pPr>
            <w:r w:rsidRPr="004D3474">
              <w:rPr>
                <w:rFonts w:ascii="Arial" w:hAnsi="Arial" w:cs="Arial"/>
                <w:b/>
              </w:rPr>
              <w:t>FECHA DE PUBLICACIÓN EN EL DIARIO OFICIAL DEL GOBIERNO DEL ESTADO</w:t>
            </w:r>
          </w:p>
        </w:tc>
      </w:tr>
      <w:tr w:rsidR="006B7DEE" w:rsidRPr="004D3474" w:rsidTr="007B25EE">
        <w:trPr>
          <w:jc w:val="center"/>
        </w:trPr>
        <w:tc>
          <w:tcPr>
            <w:tcW w:w="2401" w:type="pct"/>
          </w:tcPr>
          <w:p w:rsidR="006B7DEE" w:rsidRDefault="00453471" w:rsidP="004D3474">
            <w:pPr>
              <w:spacing w:after="0" w:line="240" w:lineRule="auto"/>
              <w:jc w:val="both"/>
              <w:rPr>
                <w:rFonts w:ascii="Arial" w:hAnsi="Arial" w:cs="Arial"/>
              </w:rPr>
            </w:pPr>
            <w:r w:rsidRPr="004D3474">
              <w:rPr>
                <w:rFonts w:ascii="Arial" w:hAnsi="Arial" w:cs="Arial"/>
              </w:rPr>
              <w:t>Ley de Ingresos del Municipio de Chichimilá, Yucatán, para el ejercicio fiscal 2022</w:t>
            </w:r>
            <w:r w:rsidR="00651ABA" w:rsidRPr="004D3474">
              <w:rPr>
                <w:rFonts w:ascii="Arial" w:hAnsi="Arial" w:cs="Arial"/>
              </w:rPr>
              <w:t>.</w:t>
            </w:r>
          </w:p>
          <w:p w:rsidR="00896BB2" w:rsidRPr="004D3474" w:rsidRDefault="00896BB2" w:rsidP="004D3474">
            <w:pPr>
              <w:spacing w:after="0" w:line="240" w:lineRule="auto"/>
              <w:jc w:val="both"/>
              <w:rPr>
                <w:rFonts w:ascii="Arial" w:hAnsi="Arial" w:cs="Arial"/>
              </w:rPr>
            </w:pPr>
          </w:p>
        </w:tc>
        <w:tc>
          <w:tcPr>
            <w:tcW w:w="958" w:type="pct"/>
          </w:tcPr>
          <w:p w:rsidR="006B7DEE" w:rsidRPr="004D3474" w:rsidRDefault="006B7DEE" w:rsidP="004D3474">
            <w:pPr>
              <w:spacing w:after="0" w:line="240" w:lineRule="auto"/>
              <w:jc w:val="center"/>
              <w:rPr>
                <w:rFonts w:ascii="Arial" w:hAnsi="Arial" w:cs="Arial"/>
                <w:b/>
              </w:rPr>
            </w:pPr>
          </w:p>
          <w:p w:rsidR="006B7DEE" w:rsidRPr="004D3474" w:rsidRDefault="00651ABA" w:rsidP="004D3474">
            <w:pPr>
              <w:spacing w:after="0" w:line="240" w:lineRule="auto"/>
              <w:jc w:val="center"/>
              <w:rPr>
                <w:rFonts w:ascii="Arial" w:hAnsi="Arial" w:cs="Arial"/>
                <w:b/>
              </w:rPr>
            </w:pPr>
            <w:r w:rsidRPr="004D3474">
              <w:rPr>
                <w:rFonts w:ascii="Arial" w:hAnsi="Arial" w:cs="Arial"/>
                <w:b/>
              </w:rPr>
              <w:t>453</w:t>
            </w:r>
          </w:p>
        </w:tc>
        <w:tc>
          <w:tcPr>
            <w:tcW w:w="1641" w:type="pct"/>
          </w:tcPr>
          <w:p w:rsidR="006B7DEE" w:rsidRPr="004D3474" w:rsidRDefault="006B7DEE" w:rsidP="004D3474">
            <w:pPr>
              <w:spacing w:after="0" w:line="240" w:lineRule="auto"/>
              <w:jc w:val="center"/>
              <w:rPr>
                <w:rFonts w:ascii="Arial" w:hAnsi="Arial" w:cs="Arial"/>
                <w:b/>
              </w:rPr>
            </w:pPr>
          </w:p>
          <w:p w:rsidR="006B7DEE" w:rsidRPr="004D3474" w:rsidRDefault="006B7DEE" w:rsidP="004D3474">
            <w:pPr>
              <w:spacing w:after="0" w:line="240" w:lineRule="auto"/>
              <w:jc w:val="center"/>
              <w:rPr>
                <w:rFonts w:ascii="Arial" w:hAnsi="Arial" w:cs="Arial"/>
                <w:b/>
              </w:rPr>
            </w:pPr>
            <w:r w:rsidRPr="004D3474">
              <w:rPr>
                <w:rFonts w:ascii="Arial" w:hAnsi="Arial" w:cs="Arial"/>
                <w:b/>
              </w:rPr>
              <w:t>3</w:t>
            </w:r>
            <w:r w:rsidR="00651ABA" w:rsidRPr="004D3474">
              <w:rPr>
                <w:rFonts w:ascii="Arial" w:hAnsi="Arial" w:cs="Arial"/>
                <w:b/>
              </w:rPr>
              <w:t>1</w:t>
            </w:r>
            <w:r w:rsidRPr="004D3474">
              <w:rPr>
                <w:rFonts w:ascii="Arial" w:hAnsi="Arial" w:cs="Arial"/>
                <w:b/>
              </w:rPr>
              <w:t>/</w:t>
            </w:r>
            <w:r w:rsidR="00651ABA" w:rsidRPr="004D3474">
              <w:rPr>
                <w:rFonts w:ascii="Arial" w:hAnsi="Arial" w:cs="Arial"/>
                <w:b/>
              </w:rPr>
              <w:t>XII</w:t>
            </w:r>
            <w:r w:rsidRPr="004D3474">
              <w:rPr>
                <w:rFonts w:ascii="Arial" w:hAnsi="Arial" w:cs="Arial"/>
                <w:b/>
              </w:rPr>
              <w:t>/</w:t>
            </w:r>
            <w:r w:rsidR="00651ABA" w:rsidRPr="004D3474">
              <w:rPr>
                <w:rFonts w:ascii="Arial" w:hAnsi="Arial" w:cs="Arial"/>
                <w:b/>
              </w:rPr>
              <w:t>2021</w:t>
            </w:r>
          </w:p>
        </w:tc>
      </w:tr>
      <w:tr w:rsidR="006B7DEE" w:rsidRPr="004D3474" w:rsidTr="007B25EE">
        <w:trPr>
          <w:jc w:val="center"/>
        </w:trPr>
        <w:tc>
          <w:tcPr>
            <w:tcW w:w="2401" w:type="pct"/>
          </w:tcPr>
          <w:p w:rsidR="006B7DEE" w:rsidRDefault="0025581A" w:rsidP="004D3474">
            <w:pPr>
              <w:spacing w:after="0" w:line="240" w:lineRule="auto"/>
              <w:jc w:val="both"/>
              <w:rPr>
                <w:rFonts w:ascii="Arial" w:hAnsi="Arial" w:cs="Arial"/>
              </w:rPr>
            </w:pPr>
            <w:r w:rsidRPr="004D3474">
              <w:rPr>
                <w:rFonts w:ascii="Arial" w:hAnsi="Arial" w:cs="Arial"/>
              </w:rPr>
              <w:t>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Sexies; se reforman los incisos a) y b) de la fracción II del artículo 114, y se reforma el párrafo primero de la fracción I del artículo 116, todos de la Ley de Hacienda del Municipio de Chichimilá, Yucatán</w:t>
            </w:r>
            <w:r w:rsidR="00D746E6" w:rsidRPr="004D3474">
              <w:rPr>
                <w:rFonts w:ascii="Arial" w:hAnsi="Arial" w:cs="Arial"/>
              </w:rPr>
              <w:t>.</w:t>
            </w:r>
          </w:p>
          <w:p w:rsidR="00896BB2" w:rsidRPr="004D3474" w:rsidRDefault="00896BB2" w:rsidP="004D3474">
            <w:pPr>
              <w:spacing w:after="0" w:line="240" w:lineRule="auto"/>
              <w:jc w:val="both"/>
              <w:rPr>
                <w:rFonts w:ascii="Arial" w:hAnsi="Arial" w:cs="Arial"/>
              </w:rPr>
            </w:pPr>
          </w:p>
        </w:tc>
        <w:tc>
          <w:tcPr>
            <w:tcW w:w="958" w:type="pct"/>
          </w:tcPr>
          <w:p w:rsidR="006B7DEE" w:rsidRPr="004D3474" w:rsidRDefault="006B7DEE"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Default="0025581A"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Pr="004D3474" w:rsidRDefault="002412B4" w:rsidP="004D3474">
            <w:pPr>
              <w:spacing w:after="0" w:line="240" w:lineRule="auto"/>
              <w:jc w:val="center"/>
              <w:rPr>
                <w:rFonts w:ascii="Arial" w:hAnsi="Arial" w:cs="Arial"/>
                <w:b/>
              </w:rPr>
            </w:pPr>
          </w:p>
          <w:p w:rsidR="006B7DEE" w:rsidRPr="004D3474" w:rsidRDefault="006B7DEE" w:rsidP="004D3474">
            <w:pPr>
              <w:spacing w:after="0" w:line="240" w:lineRule="auto"/>
              <w:jc w:val="center"/>
              <w:rPr>
                <w:rFonts w:ascii="Arial" w:hAnsi="Arial" w:cs="Arial"/>
                <w:b/>
              </w:rPr>
            </w:pPr>
            <w:r w:rsidRPr="004D3474">
              <w:rPr>
                <w:rFonts w:ascii="Arial" w:hAnsi="Arial" w:cs="Arial"/>
                <w:b/>
              </w:rPr>
              <w:t>4</w:t>
            </w:r>
            <w:r w:rsidR="0025581A" w:rsidRPr="004D3474">
              <w:rPr>
                <w:rFonts w:ascii="Arial" w:hAnsi="Arial" w:cs="Arial"/>
                <w:b/>
              </w:rPr>
              <w:t>93</w:t>
            </w:r>
          </w:p>
        </w:tc>
        <w:tc>
          <w:tcPr>
            <w:tcW w:w="1641" w:type="pct"/>
          </w:tcPr>
          <w:p w:rsidR="006B7DEE" w:rsidRPr="004D3474" w:rsidRDefault="006B7DEE"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25581A" w:rsidRDefault="0025581A"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Default="002412B4" w:rsidP="004D3474">
            <w:pPr>
              <w:spacing w:after="0" w:line="240" w:lineRule="auto"/>
              <w:jc w:val="center"/>
              <w:rPr>
                <w:rFonts w:ascii="Arial" w:hAnsi="Arial" w:cs="Arial"/>
                <w:b/>
              </w:rPr>
            </w:pPr>
          </w:p>
          <w:p w:rsidR="002412B4" w:rsidRPr="004D3474" w:rsidRDefault="002412B4" w:rsidP="004D3474">
            <w:pPr>
              <w:spacing w:after="0" w:line="240" w:lineRule="auto"/>
              <w:jc w:val="center"/>
              <w:rPr>
                <w:rFonts w:ascii="Arial" w:hAnsi="Arial" w:cs="Arial"/>
                <w:b/>
              </w:rPr>
            </w:pPr>
          </w:p>
          <w:p w:rsidR="0025581A" w:rsidRPr="004D3474" w:rsidRDefault="0025581A" w:rsidP="004D3474">
            <w:pPr>
              <w:spacing w:after="0" w:line="240" w:lineRule="auto"/>
              <w:jc w:val="center"/>
              <w:rPr>
                <w:rFonts w:ascii="Arial" w:hAnsi="Arial" w:cs="Arial"/>
                <w:b/>
              </w:rPr>
            </w:pPr>
          </w:p>
          <w:p w:rsidR="006B7DEE" w:rsidRPr="004D3474" w:rsidRDefault="00B95CB2" w:rsidP="004D3474">
            <w:pPr>
              <w:spacing w:after="0" w:line="240" w:lineRule="auto"/>
              <w:jc w:val="center"/>
              <w:rPr>
                <w:rFonts w:ascii="Arial" w:hAnsi="Arial" w:cs="Arial"/>
                <w:b/>
              </w:rPr>
            </w:pPr>
            <w:r w:rsidRPr="004D3474">
              <w:rPr>
                <w:rFonts w:ascii="Arial" w:hAnsi="Arial" w:cs="Arial"/>
                <w:b/>
              </w:rPr>
              <w:t>29</w:t>
            </w:r>
            <w:r w:rsidR="006B7DEE" w:rsidRPr="004D3474">
              <w:rPr>
                <w:rFonts w:ascii="Arial" w:hAnsi="Arial" w:cs="Arial"/>
                <w:b/>
              </w:rPr>
              <w:t>/I</w:t>
            </w:r>
            <w:r w:rsidRPr="004D3474">
              <w:rPr>
                <w:rFonts w:ascii="Arial" w:hAnsi="Arial" w:cs="Arial"/>
                <w:b/>
              </w:rPr>
              <w:t>V</w:t>
            </w:r>
            <w:r w:rsidR="006B7DEE" w:rsidRPr="004D3474">
              <w:rPr>
                <w:rFonts w:ascii="Arial" w:hAnsi="Arial" w:cs="Arial"/>
                <w:b/>
              </w:rPr>
              <w:t>/20</w:t>
            </w:r>
            <w:r w:rsidRPr="004D3474">
              <w:rPr>
                <w:rFonts w:ascii="Arial" w:hAnsi="Arial" w:cs="Arial"/>
                <w:b/>
              </w:rPr>
              <w:t>22</w:t>
            </w:r>
          </w:p>
        </w:tc>
      </w:tr>
    </w:tbl>
    <w:p w:rsidR="006B7DEE" w:rsidRDefault="006B7DEE" w:rsidP="00D91BE4">
      <w:pPr>
        <w:widowControl w:val="0"/>
        <w:autoSpaceDE w:val="0"/>
        <w:autoSpaceDN w:val="0"/>
        <w:adjustRightInd w:val="0"/>
        <w:spacing w:after="0" w:line="360" w:lineRule="auto"/>
        <w:jc w:val="both"/>
        <w:rPr>
          <w:rFonts w:ascii="Arial" w:hAnsi="Arial" w:cs="Arial"/>
          <w:sz w:val="20"/>
          <w:szCs w:val="20"/>
        </w:rPr>
      </w:pPr>
    </w:p>
    <w:sectPr w:rsidR="006B7DEE" w:rsidSect="00044FF1">
      <w:headerReference w:type="default" r:id="rId15"/>
      <w:footerReference w:type="default" r:id="rId16"/>
      <w:pgSz w:w="12240" w:h="15840" w:code="1"/>
      <w:pgMar w:top="2835" w:right="1418" w:bottom="1559" w:left="1701"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EE" w:rsidRDefault="007B25EE">
      <w:pPr>
        <w:spacing w:after="0" w:line="240" w:lineRule="auto"/>
      </w:pPr>
      <w:r>
        <w:separator/>
      </w:r>
    </w:p>
  </w:endnote>
  <w:endnote w:type="continuationSeparator" w:id="0">
    <w:p w:rsidR="007B25EE" w:rsidRDefault="007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E" w:rsidRDefault="007B25EE" w:rsidP="007B25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B25EE" w:rsidRDefault="007B25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E" w:rsidRDefault="007B25EE" w:rsidP="007B25E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50F97">
      <w:rPr>
        <w:rStyle w:val="Nmerodepgina"/>
        <w:noProof/>
      </w:rPr>
      <w:t>1</w:t>
    </w:r>
    <w:r>
      <w:rPr>
        <w:rStyle w:val="Nmerodepgina"/>
      </w:rPr>
      <w:fldChar w:fldCharType="end"/>
    </w:r>
  </w:p>
  <w:p w:rsidR="007B25EE" w:rsidRDefault="007B25E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E" w:rsidRPr="00044FF1" w:rsidRDefault="007B25EE" w:rsidP="00044FF1">
    <w:pPr>
      <w:pStyle w:val="Piedepgina"/>
      <w:jc w:val="center"/>
      <w:rPr>
        <w:rFonts w:ascii="Arial" w:hAnsi="Arial" w:cs="Arial"/>
        <w:sz w:val="20"/>
        <w:szCs w:val="20"/>
      </w:rPr>
    </w:pPr>
    <w:r w:rsidRPr="00CA1350">
      <w:rPr>
        <w:rFonts w:ascii="Arial" w:hAnsi="Arial" w:cs="Arial"/>
        <w:sz w:val="20"/>
        <w:szCs w:val="20"/>
      </w:rPr>
      <w:fldChar w:fldCharType="begin"/>
    </w:r>
    <w:r w:rsidRPr="00CA1350">
      <w:rPr>
        <w:rFonts w:ascii="Arial" w:hAnsi="Arial" w:cs="Arial"/>
        <w:sz w:val="20"/>
        <w:szCs w:val="20"/>
      </w:rPr>
      <w:instrText>PAGE   \* MERGEFORMAT</w:instrText>
    </w:r>
    <w:r w:rsidRPr="00CA1350">
      <w:rPr>
        <w:rFonts w:ascii="Arial" w:hAnsi="Arial" w:cs="Arial"/>
        <w:sz w:val="20"/>
        <w:szCs w:val="20"/>
      </w:rPr>
      <w:fldChar w:fldCharType="separate"/>
    </w:r>
    <w:r w:rsidR="00950F97" w:rsidRPr="00950F97">
      <w:rPr>
        <w:rFonts w:ascii="Arial" w:hAnsi="Arial" w:cs="Arial"/>
        <w:noProof/>
        <w:sz w:val="20"/>
        <w:szCs w:val="20"/>
        <w:lang w:val="es-ES"/>
      </w:rPr>
      <w:t>22</w:t>
    </w:r>
    <w:r w:rsidRPr="00CA135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EE" w:rsidRDefault="007B25EE">
      <w:pPr>
        <w:spacing w:after="0" w:line="240" w:lineRule="auto"/>
      </w:pPr>
      <w:r>
        <w:separator/>
      </w:r>
    </w:p>
  </w:footnote>
  <w:footnote w:type="continuationSeparator" w:id="0">
    <w:p w:rsidR="007B25EE" w:rsidRDefault="007B25EE">
      <w:pPr>
        <w:spacing w:after="0" w:line="240" w:lineRule="auto"/>
      </w:pPr>
      <w:r>
        <w:continuationSeparator/>
      </w:r>
    </w:p>
  </w:footnote>
  <w:footnote w:id="1">
    <w:p w:rsidR="007B25EE" w:rsidRPr="00BA3B35" w:rsidRDefault="007B25EE" w:rsidP="00327C9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7B25EE" w:rsidRDefault="007B25EE" w:rsidP="00327C9B"/>
    <w:p w:rsidR="007B25EE" w:rsidRPr="00BA3B35" w:rsidRDefault="007B25EE" w:rsidP="00327C9B">
      <w:pPr>
        <w:pStyle w:val="Textonotapie"/>
      </w:pPr>
    </w:p>
  </w:footnote>
  <w:footnote w:id="2">
    <w:p w:rsidR="007B25EE" w:rsidRPr="0055215F" w:rsidRDefault="007B25EE" w:rsidP="00327C9B">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7B25EE" w:rsidRPr="00A33CFF" w:rsidRDefault="007B25EE" w:rsidP="00327C9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B25EE" w:rsidRPr="00713177" w:rsidRDefault="007B25EE" w:rsidP="00327C9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B25EE" w:rsidRPr="00713177" w:rsidRDefault="007B25EE" w:rsidP="00327C9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B25EE" w:rsidRPr="00327C30" w:rsidRDefault="007B25EE" w:rsidP="00327C9B">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7B25EE" w:rsidRPr="00327C30" w:rsidRDefault="007B25EE" w:rsidP="00327C9B">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B25EE" w:rsidTr="007B25EE">
      <w:trPr>
        <w:cantSplit/>
        <w:trHeight w:val="329"/>
      </w:trPr>
      <w:tc>
        <w:tcPr>
          <w:tcW w:w="1260" w:type="dxa"/>
          <w:vMerge w:val="restart"/>
          <w:vAlign w:val="center"/>
        </w:tcPr>
        <w:p w:rsidR="007B25EE" w:rsidRDefault="007B25EE" w:rsidP="007B25EE">
          <w:pPr>
            <w:pStyle w:val="Encabezado"/>
            <w:rPr>
              <w:rFonts w:ascii="CG Omega" w:hAnsi="CG Omega" w:cs="CG Omega"/>
              <w:sz w:val="16"/>
              <w:szCs w:val="16"/>
            </w:rPr>
          </w:pPr>
          <w:r w:rsidRPr="00385D64">
            <w:rPr>
              <w:rFonts w:ascii="CG Omega" w:hAnsi="CG Omega" w:cs="CG Omega"/>
              <w:sz w:val="16"/>
              <w:szCs w:val="16"/>
            </w:rPr>
            <w:object w:dxaOrig="112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6pt" o:ole="">
                <v:imagedata r:id="rId1" o:title=""/>
              </v:shape>
              <o:OLEObject Type="Embed" ProgID="Word.Picture.8" ShapeID="_x0000_i1025" DrawAspect="Content" ObjectID="_1713079626" r:id="rId2"/>
            </w:object>
          </w:r>
        </w:p>
      </w:tc>
      <w:tc>
        <w:tcPr>
          <w:tcW w:w="9000" w:type="dxa"/>
          <w:gridSpan w:val="2"/>
          <w:tcBorders>
            <w:bottom w:val="double" w:sz="4" w:space="0" w:color="auto"/>
          </w:tcBorders>
          <w:vAlign w:val="bottom"/>
        </w:tcPr>
        <w:p w:rsidR="007B25EE" w:rsidRDefault="007B25EE" w:rsidP="007B25E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7B25EE" w:rsidTr="007B25EE">
      <w:trPr>
        <w:cantSplit/>
        <w:trHeight w:val="49"/>
      </w:trPr>
      <w:tc>
        <w:tcPr>
          <w:tcW w:w="1260" w:type="dxa"/>
          <w:vMerge/>
        </w:tcPr>
        <w:p w:rsidR="007B25EE" w:rsidRDefault="007B25EE" w:rsidP="007B25EE">
          <w:pPr>
            <w:pStyle w:val="Encabezado"/>
            <w:rPr>
              <w:rFonts w:ascii="CG Omega" w:hAnsi="CG Omega" w:cs="CG Omega"/>
              <w:sz w:val="16"/>
              <w:szCs w:val="16"/>
            </w:rPr>
          </w:pPr>
        </w:p>
      </w:tc>
      <w:tc>
        <w:tcPr>
          <w:tcW w:w="9000" w:type="dxa"/>
          <w:gridSpan w:val="2"/>
          <w:tcBorders>
            <w:top w:val="double" w:sz="4" w:space="0" w:color="auto"/>
          </w:tcBorders>
        </w:tcPr>
        <w:p w:rsidR="007B25EE" w:rsidRDefault="007B25EE" w:rsidP="007B25EE">
          <w:pPr>
            <w:pStyle w:val="Encabezado"/>
            <w:ind w:left="-70"/>
            <w:jc w:val="right"/>
            <w:rPr>
              <w:rFonts w:ascii="Arial Narrow" w:hAnsi="Arial Narrow" w:cs="Arial Narrow"/>
              <w:sz w:val="4"/>
              <w:szCs w:val="4"/>
            </w:rPr>
          </w:pPr>
        </w:p>
      </w:tc>
    </w:tr>
    <w:tr w:rsidR="007B25EE" w:rsidTr="007B25EE">
      <w:trPr>
        <w:cantSplit/>
        <w:trHeight w:val="291"/>
      </w:trPr>
      <w:tc>
        <w:tcPr>
          <w:tcW w:w="1260" w:type="dxa"/>
          <w:vMerge/>
        </w:tcPr>
        <w:p w:rsidR="007B25EE" w:rsidRDefault="007B25EE" w:rsidP="007B25EE">
          <w:pPr>
            <w:pStyle w:val="Encabezado"/>
            <w:rPr>
              <w:rFonts w:ascii="CG Omega" w:hAnsi="CG Omega" w:cs="CG Omega"/>
              <w:sz w:val="16"/>
              <w:szCs w:val="16"/>
            </w:rPr>
          </w:pPr>
        </w:p>
      </w:tc>
      <w:tc>
        <w:tcPr>
          <w:tcW w:w="4212" w:type="dxa"/>
        </w:tcPr>
        <w:p w:rsidR="007B25EE" w:rsidRPr="004048C7" w:rsidRDefault="007B25EE" w:rsidP="007B25E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7B25EE" w:rsidRPr="004048C7" w:rsidRDefault="007B25EE" w:rsidP="007B25EE">
          <w:pPr>
            <w:pStyle w:val="Encabezado"/>
            <w:ind w:left="110"/>
            <w:rPr>
              <w:rFonts w:ascii="Arial" w:hAnsi="Arial" w:cs="Arial"/>
              <w:sz w:val="17"/>
              <w:szCs w:val="17"/>
            </w:rPr>
          </w:pPr>
          <w:r>
            <w:rPr>
              <w:rFonts w:ascii="Arial" w:hAnsi="Arial" w:cs="Arial"/>
              <w:sz w:val="17"/>
              <w:szCs w:val="17"/>
            </w:rPr>
            <w:t>Secretaría General del Poder Legislativo</w:t>
          </w:r>
        </w:p>
        <w:p w:rsidR="007B25EE" w:rsidRPr="004048C7" w:rsidRDefault="007B25EE" w:rsidP="007B25E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7B25EE" w:rsidRDefault="007B25EE" w:rsidP="007B25EE">
          <w:pPr>
            <w:pStyle w:val="Encabezado"/>
            <w:ind w:left="-70"/>
            <w:rPr>
              <w:rFonts w:ascii="Arial Narrow" w:hAnsi="Arial Narrow" w:cs="Arial Narrow"/>
              <w:sz w:val="4"/>
              <w:szCs w:val="4"/>
            </w:rPr>
          </w:pPr>
        </w:p>
      </w:tc>
      <w:tc>
        <w:tcPr>
          <w:tcW w:w="4788" w:type="dxa"/>
        </w:tcPr>
        <w:p w:rsidR="007B25EE" w:rsidRDefault="007B25EE" w:rsidP="007B25E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7B25EE" w:rsidRPr="001D52AB" w:rsidRDefault="007B25EE" w:rsidP="007B25EE">
          <w:pPr>
            <w:pStyle w:val="Encabezado"/>
            <w:ind w:left="-70"/>
            <w:jc w:val="right"/>
            <w:rPr>
              <w:rFonts w:ascii="Arial" w:hAnsi="Arial" w:cs="Arial"/>
              <w:i/>
              <w:iCs/>
              <w:sz w:val="18"/>
              <w:szCs w:val="18"/>
            </w:rPr>
          </w:pPr>
        </w:p>
      </w:tc>
    </w:tr>
  </w:tbl>
  <w:p w:rsidR="007B25EE" w:rsidRDefault="007B25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B25EE" w:rsidRPr="00327C9B" w:rsidTr="007B25EE">
      <w:trPr>
        <w:cantSplit/>
        <w:trHeight w:val="329"/>
      </w:trPr>
      <w:tc>
        <w:tcPr>
          <w:tcW w:w="1260" w:type="dxa"/>
          <w:vMerge w:val="restart"/>
          <w:vAlign w:val="center"/>
        </w:tcPr>
        <w:p w:rsidR="007B25EE" w:rsidRPr="00327C9B" w:rsidRDefault="007B25EE" w:rsidP="00327C9B">
          <w:pPr>
            <w:tabs>
              <w:tab w:val="center" w:pos="4419"/>
              <w:tab w:val="right" w:pos="8838"/>
            </w:tabs>
            <w:spacing w:after="0" w:line="240" w:lineRule="auto"/>
            <w:rPr>
              <w:rFonts w:ascii="CG Omega" w:eastAsia="Calibri" w:hAnsi="CG Omega" w:cs="CG Omega"/>
              <w:color w:val="000000"/>
              <w:sz w:val="16"/>
              <w:szCs w:val="16"/>
            </w:rPr>
          </w:pPr>
          <w:r w:rsidRPr="00327C9B">
            <w:rPr>
              <w:rFonts w:ascii="CG Omega" w:eastAsia="Calibri" w:hAnsi="CG Omega" w:cs="CG Omega"/>
              <w:color w:val="000000"/>
              <w:sz w:val="16"/>
              <w:szCs w:val="16"/>
            </w:rPr>
            <w:object w:dxaOrig="112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4pt;height:49.6pt" o:ole="">
                <v:imagedata r:id="rId1" o:title=""/>
              </v:shape>
              <o:OLEObject Type="Embed" ProgID="Word.Picture.8" ShapeID="_x0000_i1028" DrawAspect="Content" ObjectID="_1713079627" r:id="rId2"/>
            </w:object>
          </w:r>
        </w:p>
      </w:tc>
      <w:tc>
        <w:tcPr>
          <w:tcW w:w="9000" w:type="dxa"/>
          <w:gridSpan w:val="2"/>
          <w:tcBorders>
            <w:bottom w:val="double" w:sz="4" w:space="0" w:color="auto"/>
          </w:tcBorders>
          <w:vAlign w:val="bottom"/>
        </w:tcPr>
        <w:p w:rsidR="007B25EE" w:rsidRPr="00327C9B" w:rsidRDefault="007B25EE" w:rsidP="00327C9B">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327C9B">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CHICHIMILA</w:t>
          </w:r>
          <w:r w:rsidRPr="00327C9B">
            <w:rPr>
              <w:rFonts w:ascii="Franklin Gothic Medium" w:eastAsia="Calibri" w:hAnsi="Franklin Gothic Medium" w:cs="Franklin Gothic Medium"/>
              <w:b/>
              <w:bCs/>
              <w:color w:val="000000"/>
              <w:sz w:val="18"/>
              <w:szCs w:val="18"/>
            </w:rPr>
            <w:t>, YUCATÁN</w:t>
          </w:r>
          <w:r>
            <w:rPr>
              <w:rFonts w:ascii="Franklin Gothic Medium" w:eastAsia="Calibri" w:hAnsi="Franklin Gothic Medium" w:cs="Franklin Gothic Medium"/>
              <w:b/>
              <w:bCs/>
              <w:color w:val="000000"/>
              <w:sz w:val="18"/>
              <w:szCs w:val="18"/>
            </w:rPr>
            <w:t>, PARA EL EJERCICIO FISCAL 2022</w:t>
          </w:r>
          <w:r w:rsidRPr="00327C9B">
            <w:rPr>
              <w:rFonts w:ascii="Franklin Gothic Medium" w:eastAsia="Calibri" w:hAnsi="Franklin Gothic Medium" w:cs="Franklin Gothic Medium"/>
              <w:b/>
              <w:bCs/>
              <w:color w:val="000000"/>
              <w:sz w:val="18"/>
              <w:szCs w:val="18"/>
            </w:rPr>
            <w:t>.</w:t>
          </w:r>
        </w:p>
      </w:tc>
    </w:tr>
    <w:tr w:rsidR="007B25EE" w:rsidRPr="00327C9B" w:rsidTr="007B25EE">
      <w:trPr>
        <w:cantSplit/>
        <w:trHeight w:val="49"/>
      </w:trPr>
      <w:tc>
        <w:tcPr>
          <w:tcW w:w="1260" w:type="dxa"/>
          <w:vMerge/>
        </w:tcPr>
        <w:p w:rsidR="007B25EE" w:rsidRPr="00327C9B" w:rsidRDefault="007B25EE" w:rsidP="00327C9B">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7B25EE" w:rsidRPr="00327C9B" w:rsidRDefault="007B25EE" w:rsidP="00327C9B">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7B25EE" w:rsidRPr="00327C9B" w:rsidTr="007B25EE">
      <w:trPr>
        <w:cantSplit/>
        <w:trHeight w:val="291"/>
      </w:trPr>
      <w:tc>
        <w:tcPr>
          <w:tcW w:w="1260" w:type="dxa"/>
          <w:vMerge/>
        </w:tcPr>
        <w:p w:rsidR="007B25EE" w:rsidRPr="00327C9B" w:rsidRDefault="007B25EE" w:rsidP="00327C9B">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7B25EE" w:rsidRPr="00327C9B" w:rsidRDefault="007B25EE" w:rsidP="00327C9B">
          <w:pPr>
            <w:tabs>
              <w:tab w:val="center" w:pos="4419"/>
              <w:tab w:val="right" w:pos="8838"/>
            </w:tabs>
            <w:spacing w:after="0" w:line="240" w:lineRule="auto"/>
            <w:ind w:left="110"/>
            <w:rPr>
              <w:rFonts w:ascii="Arial" w:eastAsia="Calibri" w:hAnsi="Arial" w:cs="Arial"/>
              <w:b/>
              <w:bCs/>
              <w:color w:val="000000"/>
              <w:sz w:val="17"/>
              <w:szCs w:val="17"/>
            </w:rPr>
          </w:pPr>
          <w:r w:rsidRPr="00327C9B">
            <w:rPr>
              <w:rFonts w:ascii="Arial" w:eastAsia="Calibri" w:hAnsi="Arial" w:cs="Arial"/>
              <w:b/>
              <w:bCs/>
              <w:color w:val="000000"/>
              <w:sz w:val="17"/>
              <w:szCs w:val="17"/>
            </w:rPr>
            <w:t>H. Congreso del Estado de Yucatán</w:t>
          </w:r>
        </w:p>
        <w:p w:rsidR="007B25EE" w:rsidRPr="00327C9B" w:rsidRDefault="007B25EE" w:rsidP="00327C9B">
          <w:pPr>
            <w:tabs>
              <w:tab w:val="center" w:pos="4419"/>
              <w:tab w:val="right" w:pos="8838"/>
            </w:tabs>
            <w:spacing w:after="0" w:line="240" w:lineRule="auto"/>
            <w:ind w:left="110"/>
            <w:rPr>
              <w:rFonts w:ascii="Arial" w:eastAsia="Calibri" w:hAnsi="Arial" w:cs="Arial"/>
              <w:color w:val="000000"/>
              <w:sz w:val="17"/>
              <w:szCs w:val="17"/>
            </w:rPr>
          </w:pPr>
          <w:r w:rsidRPr="00327C9B">
            <w:rPr>
              <w:rFonts w:ascii="Arial" w:eastAsia="Calibri" w:hAnsi="Arial" w:cs="Arial"/>
              <w:color w:val="000000"/>
              <w:sz w:val="17"/>
              <w:szCs w:val="17"/>
            </w:rPr>
            <w:t>Secretaría General del Poder Legislativo</w:t>
          </w:r>
        </w:p>
        <w:p w:rsidR="007B25EE" w:rsidRPr="00327C9B" w:rsidRDefault="007B25EE" w:rsidP="00327C9B">
          <w:pPr>
            <w:tabs>
              <w:tab w:val="center" w:pos="4419"/>
              <w:tab w:val="right" w:pos="8838"/>
            </w:tabs>
            <w:spacing w:after="0" w:line="240" w:lineRule="auto"/>
            <w:ind w:left="110"/>
            <w:rPr>
              <w:rFonts w:ascii="Arial" w:eastAsia="Calibri" w:hAnsi="Arial" w:cs="Arial"/>
              <w:color w:val="000000"/>
              <w:sz w:val="17"/>
              <w:szCs w:val="17"/>
            </w:rPr>
          </w:pPr>
          <w:r w:rsidRPr="00327C9B">
            <w:rPr>
              <w:rFonts w:ascii="Arial" w:eastAsia="Calibri" w:hAnsi="Arial" w:cs="Arial"/>
              <w:color w:val="000000"/>
              <w:sz w:val="17"/>
              <w:szCs w:val="17"/>
            </w:rPr>
            <w:t>Unidad de Servicios Técnico-Legislativos</w:t>
          </w:r>
        </w:p>
        <w:p w:rsidR="007B25EE" w:rsidRPr="00327C9B" w:rsidRDefault="007B25EE" w:rsidP="00327C9B">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7B25EE" w:rsidRPr="00327C9B" w:rsidRDefault="007B25EE" w:rsidP="00327C9B">
          <w:pPr>
            <w:tabs>
              <w:tab w:val="center" w:pos="4419"/>
              <w:tab w:val="right" w:pos="8838"/>
            </w:tabs>
            <w:spacing w:after="0" w:line="240" w:lineRule="auto"/>
            <w:ind w:left="-70"/>
            <w:jc w:val="right"/>
            <w:rPr>
              <w:rFonts w:ascii="Arial" w:eastAsia="Calibri" w:hAnsi="Arial" w:cs="Arial"/>
              <w:i/>
              <w:iCs/>
              <w:color w:val="000000"/>
              <w:sz w:val="18"/>
              <w:szCs w:val="18"/>
            </w:rPr>
          </w:pPr>
          <w:r>
            <w:rPr>
              <w:rFonts w:ascii="Arial" w:eastAsia="Calibri" w:hAnsi="Arial" w:cs="Arial"/>
              <w:i/>
              <w:iCs/>
              <w:color w:val="000000"/>
              <w:sz w:val="18"/>
              <w:szCs w:val="18"/>
            </w:rPr>
            <w:t>Última reforma</w:t>
          </w:r>
          <w:r w:rsidRPr="00327C9B">
            <w:rPr>
              <w:rFonts w:ascii="Arial" w:eastAsia="Calibri" w:hAnsi="Arial" w:cs="Arial"/>
              <w:i/>
              <w:iCs/>
              <w:color w:val="000000"/>
              <w:sz w:val="18"/>
              <w:szCs w:val="18"/>
            </w:rPr>
            <w:t xml:space="preserve"> D.O. </w:t>
          </w:r>
          <w:r>
            <w:rPr>
              <w:rFonts w:ascii="Arial" w:eastAsia="Calibri" w:hAnsi="Arial" w:cs="Arial"/>
              <w:i/>
              <w:iCs/>
              <w:color w:val="000000"/>
              <w:sz w:val="18"/>
              <w:szCs w:val="18"/>
            </w:rPr>
            <w:t>29</w:t>
          </w:r>
          <w:r w:rsidRPr="00327C9B">
            <w:rPr>
              <w:rFonts w:ascii="Arial" w:eastAsia="Calibri" w:hAnsi="Arial" w:cs="Arial"/>
              <w:i/>
              <w:iCs/>
              <w:color w:val="000000"/>
              <w:sz w:val="18"/>
              <w:szCs w:val="18"/>
            </w:rPr>
            <w:t>-</w:t>
          </w:r>
          <w:r>
            <w:rPr>
              <w:rFonts w:ascii="Arial" w:eastAsia="Calibri" w:hAnsi="Arial" w:cs="Arial"/>
              <w:i/>
              <w:iCs/>
              <w:color w:val="000000"/>
              <w:sz w:val="18"/>
              <w:szCs w:val="18"/>
            </w:rPr>
            <w:t>abril-</w:t>
          </w:r>
          <w:r w:rsidR="00B32DCE">
            <w:rPr>
              <w:rFonts w:ascii="Arial" w:eastAsia="Calibri" w:hAnsi="Arial" w:cs="Arial"/>
              <w:i/>
              <w:iCs/>
              <w:color w:val="000000"/>
              <w:sz w:val="18"/>
              <w:szCs w:val="18"/>
            </w:rPr>
            <w:t>20</w:t>
          </w:r>
          <w:r>
            <w:rPr>
              <w:rFonts w:ascii="Arial" w:eastAsia="Calibri" w:hAnsi="Arial" w:cs="Arial"/>
              <w:i/>
              <w:iCs/>
              <w:color w:val="000000"/>
              <w:sz w:val="18"/>
              <w:szCs w:val="18"/>
            </w:rPr>
            <w:t>22</w:t>
          </w:r>
        </w:p>
        <w:p w:rsidR="007B25EE" w:rsidRPr="00327C9B" w:rsidRDefault="007B25EE" w:rsidP="00327C9B">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7B25EE" w:rsidRDefault="007B25EE" w:rsidP="00CF11E1">
    <w:pPr>
      <w:pStyle w:val="Encabezado"/>
    </w:pPr>
  </w:p>
  <w:p w:rsidR="007B25EE" w:rsidRDefault="007B25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3F6AD4"/>
    <w:multiLevelType w:val="hybridMultilevel"/>
    <w:tmpl w:val="3C32BB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D151E0"/>
    <w:multiLevelType w:val="hybridMultilevel"/>
    <w:tmpl w:val="49D4DCDE"/>
    <w:lvl w:ilvl="0" w:tplc="1E7CC6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2A57081B"/>
    <w:multiLevelType w:val="hybridMultilevel"/>
    <w:tmpl w:val="3DC879CA"/>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472D4DE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551593C"/>
    <w:multiLevelType w:val="hybridMultilevel"/>
    <w:tmpl w:val="221CD11C"/>
    <w:lvl w:ilvl="0" w:tplc="080A0017">
      <w:start w:val="2"/>
      <w:numFmt w:val="lowerLetter"/>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D6"/>
    <w:rsid w:val="00000CBF"/>
    <w:rsid w:val="0000625D"/>
    <w:rsid w:val="0001182D"/>
    <w:rsid w:val="000172B9"/>
    <w:rsid w:val="00017FC6"/>
    <w:rsid w:val="0002480E"/>
    <w:rsid w:val="00044FF1"/>
    <w:rsid w:val="0006103F"/>
    <w:rsid w:val="00073989"/>
    <w:rsid w:val="00084C6D"/>
    <w:rsid w:val="0008647A"/>
    <w:rsid w:val="000878A4"/>
    <w:rsid w:val="00087EC7"/>
    <w:rsid w:val="000C3CF1"/>
    <w:rsid w:val="000C4B0A"/>
    <w:rsid w:val="000D73CB"/>
    <w:rsid w:val="000F515D"/>
    <w:rsid w:val="00101BC0"/>
    <w:rsid w:val="00110A25"/>
    <w:rsid w:val="00113E35"/>
    <w:rsid w:val="00114C17"/>
    <w:rsid w:val="001160B4"/>
    <w:rsid w:val="00121F44"/>
    <w:rsid w:val="00135C18"/>
    <w:rsid w:val="00137B94"/>
    <w:rsid w:val="00157AEC"/>
    <w:rsid w:val="0017354C"/>
    <w:rsid w:val="00176C06"/>
    <w:rsid w:val="001778A5"/>
    <w:rsid w:val="00193723"/>
    <w:rsid w:val="00196F5D"/>
    <w:rsid w:val="001A2813"/>
    <w:rsid w:val="001A3088"/>
    <w:rsid w:val="001B47BC"/>
    <w:rsid w:val="001B713F"/>
    <w:rsid w:val="001C54B5"/>
    <w:rsid w:val="001C6D0F"/>
    <w:rsid w:val="001E2E93"/>
    <w:rsid w:val="001F3878"/>
    <w:rsid w:val="001F5757"/>
    <w:rsid w:val="001F6DF1"/>
    <w:rsid w:val="002400E4"/>
    <w:rsid w:val="002412B4"/>
    <w:rsid w:val="00242F2E"/>
    <w:rsid w:val="0025581A"/>
    <w:rsid w:val="002572D1"/>
    <w:rsid w:val="0026222F"/>
    <w:rsid w:val="002765F9"/>
    <w:rsid w:val="002B4042"/>
    <w:rsid w:val="002D14C3"/>
    <w:rsid w:val="002D49E9"/>
    <w:rsid w:val="002D4E77"/>
    <w:rsid w:val="002F3B27"/>
    <w:rsid w:val="0031043D"/>
    <w:rsid w:val="00325D6B"/>
    <w:rsid w:val="003275DC"/>
    <w:rsid w:val="00327C9B"/>
    <w:rsid w:val="00331506"/>
    <w:rsid w:val="00332297"/>
    <w:rsid w:val="00343BD0"/>
    <w:rsid w:val="00376E67"/>
    <w:rsid w:val="00383F1D"/>
    <w:rsid w:val="003A0D55"/>
    <w:rsid w:val="003A2606"/>
    <w:rsid w:val="003A6914"/>
    <w:rsid w:val="003B2676"/>
    <w:rsid w:val="003B7CD6"/>
    <w:rsid w:val="003D65F4"/>
    <w:rsid w:val="003E1B63"/>
    <w:rsid w:val="004044AE"/>
    <w:rsid w:val="004145B8"/>
    <w:rsid w:val="004372E1"/>
    <w:rsid w:val="004440B6"/>
    <w:rsid w:val="00453471"/>
    <w:rsid w:val="00455750"/>
    <w:rsid w:val="00457722"/>
    <w:rsid w:val="0049797B"/>
    <w:rsid w:val="004A5481"/>
    <w:rsid w:val="004A6105"/>
    <w:rsid w:val="004C6BB1"/>
    <w:rsid w:val="004D3474"/>
    <w:rsid w:val="004D447B"/>
    <w:rsid w:val="004F24ED"/>
    <w:rsid w:val="004F5881"/>
    <w:rsid w:val="00515218"/>
    <w:rsid w:val="00524C07"/>
    <w:rsid w:val="00534918"/>
    <w:rsid w:val="00547A1D"/>
    <w:rsid w:val="00553D29"/>
    <w:rsid w:val="00557413"/>
    <w:rsid w:val="005615A1"/>
    <w:rsid w:val="00561642"/>
    <w:rsid w:val="00570B13"/>
    <w:rsid w:val="00585407"/>
    <w:rsid w:val="005A7D3C"/>
    <w:rsid w:val="005C657F"/>
    <w:rsid w:val="005D16F0"/>
    <w:rsid w:val="005D52C6"/>
    <w:rsid w:val="005E1BFC"/>
    <w:rsid w:val="005F20EB"/>
    <w:rsid w:val="00602662"/>
    <w:rsid w:val="006027E2"/>
    <w:rsid w:val="006108E9"/>
    <w:rsid w:val="00614236"/>
    <w:rsid w:val="00624564"/>
    <w:rsid w:val="0063665C"/>
    <w:rsid w:val="00650E81"/>
    <w:rsid w:val="00651ABA"/>
    <w:rsid w:val="0065330B"/>
    <w:rsid w:val="00665755"/>
    <w:rsid w:val="00670B9B"/>
    <w:rsid w:val="00682888"/>
    <w:rsid w:val="006A4BAF"/>
    <w:rsid w:val="006B69F9"/>
    <w:rsid w:val="006B7DEE"/>
    <w:rsid w:val="006C3CF0"/>
    <w:rsid w:val="006D2B55"/>
    <w:rsid w:val="006F3ECF"/>
    <w:rsid w:val="006F5A37"/>
    <w:rsid w:val="00711B70"/>
    <w:rsid w:val="00716716"/>
    <w:rsid w:val="00730B36"/>
    <w:rsid w:val="00734323"/>
    <w:rsid w:val="00746A0D"/>
    <w:rsid w:val="007605F3"/>
    <w:rsid w:val="007657E7"/>
    <w:rsid w:val="00765C18"/>
    <w:rsid w:val="0077003B"/>
    <w:rsid w:val="00775C4C"/>
    <w:rsid w:val="00783BAA"/>
    <w:rsid w:val="00784C4A"/>
    <w:rsid w:val="00787387"/>
    <w:rsid w:val="007A4A59"/>
    <w:rsid w:val="007B25EE"/>
    <w:rsid w:val="007C0153"/>
    <w:rsid w:val="007C4502"/>
    <w:rsid w:val="007E5F92"/>
    <w:rsid w:val="007E66A8"/>
    <w:rsid w:val="007F31A0"/>
    <w:rsid w:val="00812257"/>
    <w:rsid w:val="00812C2A"/>
    <w:rsid w:val="0081301C"/>
    <w:rsid w:val="00813A46"/>
    <w:rsid w:val="00821574"/>
    <w:rsid w:val="00823054"/>
    <w:rsid w:val="00833D61"/>
    <w:rsid w:val="00833D77"/>
    <w:rsid w:val="00867750"/>
    <w:rsid w:val="00881373"/>
    <w:rsid w:val="00882DA0"/>
    <w:rsid w:val="00896BB2"/>
    <w:rsid w:val="008A040A"/>
    <w:rsid w:val="008B6DD1"/>
    <w:rsid w:val="008C2850"/>
    <w:rsid w:val="008C65E1"/>
    <w:rsid w:val="008D0D5A"/>
    <w:rsid w:val="008E3952"/>
    <w:rsid w:val="008F3F31"/>
    <w:rsid w:val="008F792B"/>
    <w:rsid w:val="00904884"/>
    <w:rsid w:val="009052A9"/>
    <w:rsid w:val="00916B3C"/>
    <w:rsid w:val="0092086E"/>
    <w:rsid w:val="00934862"/>
    <w:rsid w:val="00944488"/>
    <w:rsid w:val="00950F97"/>
    <w:rsid w:val="00954F80"/>
    <w:rsid w:val="00975239"/>
    <w:rsid w:val="00982422"/>
    <w:rsid w:val="009A0F2E"/>
    <w:rsid w:val="009A3ECA"/>
    <w:rsid w:val="009A6491"/>
    <w:rsid w:val="009D05B2"/>
    <w:rsid w:val="009E04FE"/>
    <w:rsid w:val="009F64DE"/>
    <w:rsid w:val="00A05CBF"/>
    <w:rsid w:val="00A119CA"/>
    <w:rsid w:val="00A14C0E"/>
    <w:rsid w:val="00A41B43"/>
    <w:rsid w:val="00A42574"/>
    <w:rsid w:val="00A7306C"/>
    <w:rsid w:val="00A751BE"/>
    <w:rsid w:val="00A87DAB"/>
    <w:rsid w:val="00AA0598"/>
    <w:rsid w:val="00AC6E6D"/>
    <w:rsid w:val="00AD49D3"/>
    <w:rsid w:val="00AD684C"/>
    <w:rsid w:val="00B00601"/>
    <w:rsid w:val="00B013D7"/>
    <w:rsid w:val="00B0299A"/>
    <w:rsid w:val="00B05C78"/>
    <w:rsid w:val="00B15082"/>
    <w:rsid w:val="00B22195"/>
    <w:rsid w:val="00B32DCE"/>
    <w:rsid w:val="00B44D3B"/>
    <w:rsid w:val="00B5665B"/>
    <w:rsid w:val="00B672D6"/>
    <w:rsid w:val="00B679FF"/>
    <w:rsid w:val="00B711EC"/>
    <w:rsid w:val="00B84BFE"/>
    <w:rsid w:val="00B954FA"/>
    <w:rsid w:val="00B9585C"/>
    <w:rsid w:val="00B95CB2"/>
    <w:rsid w:val="00BB01DB"/>
    <w:rsid w:val="00BB4FF6"/>
    <w:rsid w:val="00BB7716"/>
    <w:rsid w:val="00BB7D77"/>
    <w:rsid w:val="00BC108A"/>
    <w:rsid w:val="00BC45F3"/>
    <w:rsid w:val="00BD6839"/>
    <w:rsid w:val="00BE6556"/>
    <w:rsid w:val="00C0375C"/>
    <w:rsid w:val="00C05908"/>
    <w:rsid w:val="00C2121E"/>
    <w:rsid w:val="00C42645"/>
    <w:rsid w:val="00C913B9"/>
    <w:rsid w:val="00CA1350"/>
    <w:rsid w:val="00CC01B7"/>
    <w:rsid w:val="00CC530C"/>
    <w:rsid w:val="00CC622F"/>
    <w:rsid w:val="00CD69FC"/>
    <w:rsid w:val="00CE118F"/>
    <w:rsid w:val="00CF11E1"/>
    <w:rsid w:val="00D2184E"/>
    <w:rsid w:val="00D33A06"/>
    <w:rsid w:val="00D37D63"/>
    <w:rsid w:val="00D47487"/>
    <w:rsid w:val="00D70623"/>
    <w:rsid w:val="00D746E6"/>
    <w:rsid w:val="00D75F2C"/>
    <w:rsid w:val="00D83D2E"/>
    <w:rsid w:val="00D91BE4"/>
    <w:rsid w:val="00DB1DA0"/>
    <w:rsid w:val="00DD5983"/>
    <w:rsid w:val="00E370F8"/>
    <w:rsid w:val="00E460AD"/>
    <w:rsid w:val="00E515FC"/>
    <w:rsid w:val="00E64CEE"/>
    <w:rsid w:val="00E65352"/>
    <w:rsid w:val="00E67CB4"/>
    <w:rsid w:val="00E74928"/>
    <w:rsid w:val="00E74B34"/>
    <w:rsid w:val="00E95172"/>
    <w:rsid w:val="00E970CE"/>
    <w:rsid w:val="00ED1D75"/>
    <w:rsid w:val="00ED2511"/>
    <w:rsid w:val="00EF0EC9"/>
    <w:rsid w:val="00EF2379"/>
    <w:rsid w:val="00F427C1"/>
    <w:rsid w:val="00F42870"/>
    <w:rsid w:val="00F440A6"/>
    <w:rsid w:val="00F44D59"/>
    <w:rsid w:val="00F65359"/>
    <w:rsid w:val="00F67259"/>
    <w:rsid w:val="00F72505"/>
    <w:rsid w:val="00F93311"/>
    <w:rsid w:val="00F96113"/>
    <w:rsid w:val="00F96218"/>
    <w:rsid w:val="00F96EC9"/>
    <w:rsid w:val="00FA5A31"/>
    <w:rsid w:val="00FC51DB"/>
    <w:rsid w:val="00FC52A6"/>
    <w:rsid w:val="00FD51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1"/>
    <o:shapelayout v:ext="edit">
      <o:idmap v:ext="edit" data="1"/>
    </o:shapelayout>
  </w:shapeDefaults>
  <w:decimalSymbol w:val="."/>
  <w:listSeparator w:val=","/>
  <w14:defaultImageDpi w14:val="0"/>
  <w15:chartTrackingRefBased/>
  <w15:docId w15:val="{C676E8BB-1D77-43C8-BBFE-861B157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16"/>
    <w:pPr>
      <w:spacing w:after="160" w:line="259" w:lineRule="auto"/>
    </w:pPr>
    <w:rPr>
      <w:sz w:val="22"/>
      <w:szCs w:val="22"/>
    </w:rPr>
  </w:style>
  <w:style w:type="paragraph" w:styleId="Ttulo5">
    <w:name w:val="heading 5"/>
    <w:basedOn w:val="Normal"/>
    <w:next w:val="Normal"/>
    <w:link w:val="Ttulo5Car"/>
    <w:qFormat/>
    <w:rsid w:val="00CF11E1"/>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22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12257"/>
    <w:rPr>
      <w:rFonts w:ascii="Segoe UI" w:hAnsi="Segoe UI" w:cs="Segoe UI"/>
      <w:sz w:val="18"/>
      <w:szCs w:val="18"/>
    </w:rPr>
  </w:style>
  <w:style w:type="paragraph" w:styleId="Encabezado">
    <w:name w:val="header"/>
    <w:basedOn w:val="Normal"/>
    <w:link w:val="EncabezadoCar"/>
    <w:unhideWhenUsed/>
    <w:rsid w:val="00A14C0E"/>
    <w:pPr>
      <w:tabs>
        <w:tab w:val="center" w:pos="4419"/>
        <w:tab w:val="right" w:pos="8838"/>
      </w:tabs>
    </w:pPr>
  </w:style>
  <w:style w:type="character" w:customStyle="1" w:styleId="EncabezadoCar">
    <w:name w:val="Encabezado Car"/>
    <w:link w:val="Encabezado"/>
    <w:rsid w:val="00A14C0E"/>
    <w:rPr>
      <w:sz w:val="22"/>
      <w:szCs w:val="22"/>
    </w:rPr>
  </w:style>
  <w:style w:type="paragraph" w:styleId="Piedepgina">
    <w:name w:val="footer"/>
    <w:basedOn w:val="Normal"/>
    <w:link w:val="PiedepginaCar"/>
    <w:unhideWhenUsed/>
    <w:rsid w:val="00A14C0E"/>
    <w:pPr>
      <w:tabs>
        <w:tab w:val="center" w:pos="4419"/>
        <w:tab w:val="right" w:pos="8838"/>
      </w:tabs>
    </w:pPr>
  </w:style>
  <w:style w:type="character" w:customStyle="1" w:styleId="PiedepginaCar">
    <w:name w:val="Pie de página Car"/>
    <w:link w:val="Piedepgina"/>
    <w:uiPriority w:val="99"/>
    <w:rsid w:val="00A14C0E"/>
    <w:rPr>
      <w:sz w:val="22"/>
      <w:szCs w:val="22"/>
    </w:rPr>
  </w:style>
  <w:style w:type="paragraph" w:styleId="Sinespaciado">
    <w:name w:val="No Spacing"/>
    <w:uiPriority w:val="1"/>
    <w:qFormat/>
    <w:rsid w:val="007605F3"/>
    <w:rPr>
      <w:sz w:val="22"/>
      <w:szCs w:val="22"/>
    </w:rPr>
  </w:style>
  <w:style w:type="character" w:customStyle="1" w:styleId="Ttulo5Car">
    <w:name w:val="Título 5 Car"/>
    <w:link w:val="Ttulo5"/>
    <w:rsid w:val="00CF11E1"/>
    <w:rPr>
      <w:rFonts w:ascii="Arial" w:hAnsi="Arial"/>
      <w:b/>
      <w:lang w:val="es-ES_tradnl" w:eastAsia="es-ES"/>
    </w:rPr>
  </w:style>
  <w:style w:type="table" w:styleId="Tablaconcuadrcula">
    <w:name w:val="Table Grid"/>
    <w:basedOn w:val="Tablanormal"/>
    <w:uiPriority w:val="39"/>
    <w:rsid w:val="00E67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27C9B"/>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327C9B"/>
  </w:style>
  <w:style w:type="paragraph" w:styleId="Textonotapie">
    <w:name w:val="footnote text"/>
    <w:basedOn w:val="Normal"/>
    <w:link w:val="TextonotapieCar"/>
    <w:uiPriority w:val="99"/>
    <w:semiHidden/>
    <w:unhideWhenUsed/>
    <w:rsid w:val="0032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7C9B"/>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27C9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7C9B"/>
    <w:pPr>
      <w:spacing w:after="0" w:line="240" w:lineRule="auto"/>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7519">
      <w:bodyDiv w:val="1"/>
      <w:marLeft w:val="0"/>
      <w:marRight w:val="0"/>
      <w:marTop w:val="0"/>
      <w:marBottom w:val="0"/>
      <w:divBdr>
        <w:top w:val="none" w:sz="0" w:space="0" w:color="auto"/>
        <w:left w:val="none" w:sz="0" w:space="0" w:color="auto"/>
        <w:bottom w:val="none" w:sz="0" w:space="0" w:color="auto"/>
        <w:right w:val="none" w:sz="0" w:space="0" w:color="auto"/>
      </w:divBdr>
    </w:div>
    <w:div w:id="655649225">
      <w:bodyDiv w:val="1"/>
      <w:marLeft w:val="0"/>
      <w:marRight w:val="0"/>
      <w:marTop w:val="0"/>
      <w:marBottom w:val="0"/>
      <w:divBdr>
        <w:top w:val="none" w:sz="0" w:space="0" w:color="auto"/>
        <w:left w:val="none" w:sz="0" w:space="0" w:color="auto"/>
        <w:bottom w:val="none" w:sz="0" w:space="0" w:color="auto"/>
        <w:right w:val="none" w:sz="0" w:space="0" w:color="auto"/>
      </w:divBdr>
    </w:div>
    <w:div w:id="737751221">
      <w:bodyDiv w:val="1"/>
      <w:marLeft w:val="0"/>
      <w:marRight w:val="0"/>
      <w:marTop w:val="0"/>
      <w:marBottom w:val="0"/>
      <w:divBdr>
        <w:top w:val="none" w:sz="0" w:space="0" w:color="auto"/>
        <w:left w:val="none" w:sz="0" w:space="0" w:color="auto"/>
        <w:bottom w:val="none" w:sz="0" w:space="0" w:color="auto"/>
        <w:right w:val="none" w:sz="0" w:space="0" w:color="auto"/>
      </w:divBdr>
    </w:div>
    <w:div w:id="867573094">
      <w:bodyDiv w:val="1"/>
      <w:marLeft w:val="0"/>
      <w:marRight w:val="0"/>
      <w:marTop w:val="0"/>
      <w:marBottom w:val="0"/>
      <w:divBdr>
        <w:top w:val="none" w:sz="0" w:space="0" w:color="auto"/>
        <w:left w:val="none" w:sz="0" w:space="0" w:color="auto"/>
        <w:bottom w:val="none" w:sz="0" w:space="0" w:color="auto"/>
        <w:right w:val="none" w:sz="0" w:space="0" w:color="auto"/>
      </w:divBdr>
    </w:div>
    <w:div w:id="1507868963">
      <w:bodyDiv w:val="1"/>
      <w:marLeft w:val="0"/>
      <w:marRight w:val="0"/>
      <w:marTop w:val="0"/>
      <w:marBottom w:val="0"/>
      <w:divBdr>
        <w:top w:val="none" w:sz="0" w:space="0" w:color="auto"/>
        <w:left w:val="none" w:sz="0" w:space="0" w:color="auto"/>
        <w:bottom w:val="none" w:sz="0" w:space="0" w:color="auto"/>
        <w:right w:val="none" w:sz="0" w:space="0" w:color="auto"/>
      </w:divBdr>
    </w:div>
    <w:div w:id="1843662966">
      <w:bodyDiv w:val="1"/>
      <w:marLeft w:val="0"/>
      <w:marRight w:val="0"/>
      <w:marTop w:val="0"/>
      <w:marBottom w:val="0"/>
      <w:divBdr>
        <w:top w:val="none" w:sz="0" w:space="0" w:color="auto"/>
        <w:left w:val="none" w:sz="0" w:space="0" w:color="auto"/>
        <w:bottom w:val="none" w:sz="0" w:space="0" w:color="auto"/>
        <w:right w:val="none" w:sz="0" w:space="0" w:color="auto"/>
      </w:divBdr>
    </w:div>
    <w:div w:id="19172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6C19-F8D7-49E7-95A2-96170507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51</Pages>
  <Words>13411</Words>
  <Characters>74996</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ley de ingresos chichimila.pdf</vt:lpstr>
    </vt:vector>
  </TitlesOfParts>
  <Company/>
  <LinksUpToDate>false</LinksUpToDate>
  <CharactersWithSpaces>88231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chichimila.pdf</dc:title>
  <dc:subject/>
  <dc:creator>Chichimila</dc:creator>
  <cp:keywords/>
  <dc:description>DocumentCreationInfo</dc:description>
  <cp:lastModifiedBy>Lesly Pantoja</cp:lastModifiedBy>
  <cp:revision>67</cp:revision>
  <cp:lastPrinted>2022-02-11T19:20:00Z</cp:lastPrinted>
  <dcterms:created xsi:type="dcterms:W3CDTF">2021-12-04T21:25:00Z</dcterms:created>
  <dcterms:modified xsi:type="dcterms:W3CDTF">2022-05-03T15:40:00Z</dcterms:modified>
</cp:coreProperties>
</file>